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56" w:rsidRDefault="00314751" w:rsidP="00314751">
      <w:pPr>
        <w:pStyle w:val="1"/>
      </w:pPr>
      <w:r>
        <w:t>влияние параметров сканирования на величину шероховатости в сканирующей зондовой микроскопии</w:t>
      </w:r>
    </w:p>
    <w:p w:rsidR="00314751" w:rsidRPr="00A27435" w:rsidRDefault="00314751" w:rsidP="00314751">
      <w:pPr>
        <w:rPr>
          <w:lang w:eastAsia="en-US" w:bidi="ar-SA"/>
        </w:rPr>
      </w:pPr>
    </w:p>
    <w:p w:rsidR="00AF4459" w:rsidRDefault="00AF4459" w:rsidP="00AF4459">
      <w:pPr>
        <w:jc w:val="center"/>
        <w:rPr>
          <w:b/>
          <w:i/>
          <w:u w:val="single"/>
          <w:lang w:eastAsia="en-US" w:bidi="ar-SA"/>
        </w:rPr>
      </w:pPr>
      <w:r w:rsidRPr="00AF4459">
        <w:rPr>
          <w:b/>
          <w:i/>
          <w:u w:val="single"/>
          <w:lang w:eastAsia="en-US" w:bidi="ar-SA"/>
        </w:rPr>
        <w:t>Новиков В.А.</w:t>
      </w:r>
      <w:r w:rsidR="008414F7" w:rsidRPr="008414F7">
        <w:rPr>
          <w:b/>
          <w:i/>
          <w:u w:val="single"/>
          <w:vertAlign w:val="superscript"/>
          <w:lang w:eastAsia="en-US" w:bidi="ar-SA"/>
        </w:rPr>
        <w:t>1)</w:t>
      </w:r>
    </w:p>
    <w:p w:rsidR="00AF4459" w:rsidRDefault="008414F7" w:rsidP="008414F7">
      <w:pPr>
        <w:jc w:val="center"/>
        <w:rPr>
          <w:i/>
          <w:lang w:eastAsia="en-US" w:bidi="ar-SA"/>
        </w:rPr>
      </w:pPr>
      <w:r>
        <w:rPr>
          <w:i/>
          <w:lang w:eastAsia="en-US" w:bidi="ar-SA"/>
        </w:rPr>
        <w:t>Томский государственный университет, Томск</w:t>
      </w:r>
    </w:p>
    <w:p w:rsidR="008414F7" w:rsidRDefault="008414F7" w:rsidP="005F1D96">
      <w:pPr>
        <w:rPr>
          <w:lang w:eastAsia="en-US" w:bidi="ar-SA"/>
        </w:rPr>
      </w:pPr>
    </w:p>
    <w:p w:rsidR="005F1D96" w:rsidRDefault="00A93F51" w:rsidP="005F1D96">
      <w:pPr>
        <w:rPr>
          <w:lang w:eastAsia="en-US" w:bidi="ar-SA"/>
        </w:rPr>
      </w:pPr>
      <w:r w:rsidRPr="00A93F51">
        <w:rPr>
          <w:lang w:eastAsia="en-US" w:bidi="ar-SA"/>
        </w:rPr>
        <w:t xml:space="preserve">Сканирующая зондовая микроскопия (СЗМ) получила широкое применение для исследования </w:t>
      </w:r>
      <w:r w:rsidR="00D27E1F">
        <w:rPr>
          <w:lang w:eastAsia="en-US" w:bidi="ar-SA"/>
        </w:rPr>
        <w:t xml:space="preserve">свойств </w:t>
      </w:r>
      <w:r w:rsidRPr="00A93F51">
        <w:rPr>
          <w:lang w:eastAsia="en-US" w:bidi="ar-SA"/>
        </w:rPr>
        <w:t>поверхност</w:t>
      </w:r>
      <w:r w:rsidR="00D27E1F">
        <w:rPr>
          <w:lang w:eastAsia="en-US" w:bidi="ar-SA"/>
        </w:rPr>
        <w:t>и</w:t>
      </w:r>
      <w:r w:rsidR="007A7F6A">
        <w:rPr>
          <w:lang w:eastAsia="en-US" w:bidi="ar-SA"/>
        </w:rPr>
        <w:t xml:space="preserve"> </w:t>
      </w:r>
      <w:r w:rsidRPr="00A93F51">
        <w:rPr>
          <w:lang w:eastAsia="en-US" w:bidi="ar-SA"/>
        </w:rPr>
        <w:t xml:space="preserve">твердых тел. Одной из наиболее частых задач наравне с определением формы и размеров основных элементов поверхности, является определение статистических параметров, таких как шероховатость, </w:t>
      </w:r>
      <w:r>
        <w:rPr>
          <w:lang w:eastAsia="en-US" w:bidi="ar-SA"/>
        </w:rPr>
        <w:t xml:space="preserve">средний перепад высот и т.д. </w:t>
      </w:r>
      <w:r w:rsidR="003D6C88">
        <w:rPr>
          <w:lang w:eastAsia="en-US" w:bidi="ar-SA"/>
        </w:rPr>
        <w:t>Во многих работах показано, что величина шероховатости</w:t>
      </w:r>
      <w:r w:rsidR="007A6A67">
        <w:rPr>
          <w:lang w:eastAsia="en-US" w:bidi="ar-SA"/>
        </w:rPr>
        <w:t xml:space="preserve"> (</w:t>
      </w:r>
      <w:r w:rsidR="007A6A67" w:rsidRPr="007F7DCD">
        <w:rPr>
          <w:i/>
          <w:lang w:val="en-US" w:eastAsia="en-US" w:bidi="ar-SA"/>
        </w:rPr>
        <w:t>Ra</w:t>
      </w:r>
      <w:r w:rsidR="007A6A67">
        <w:rPr>
          <w:lang w:eastAsia="en-US" w:bidi="ar-SA"/>
        </w:rPr>
        <w:t>)</w:t>
      </w:r>
      <w:r w:rsidR="003D6C88">
        <w:rPr>
          <w:lang w:eastAsia="en-US" w:bidi="ar-SA"/>
        </w:rPr>
        <w:t xml:space="preserve"> поверхности твердого тела, полученная в СЗМ</w:t>
      </w:r>
      <w:r w:rsidR="00986C6C">
        <w:rPr>
          <w:lang w:eastAsia="en-US" w:bidi="ar-SA"/>
        </w:rPr>
        <w:t>,</w:t>
      </w:r>
      <w:r w:rsidR="003D6C88">
        <w:rPr>
          <w:lang w:eastAsia="en-US" w:bidi="ar-SA"/>
        </w:rPr>
        <w:t xml:space="preserve"> зависит от ширины области сканирования. Однако практически нет </w:t>
      </w:r>
      <w:r w:rsidR="00986C6C">
        <w:rPr>
          <w:lang w:eastAsia="en-US" w:bidi="ar-SA"/>
        </w:rPr>
        <w:t>работ</w:t>
      </w:r>
      <w:r w:rsidR="003D6C88">
        <w:rPr>
          <w:lang w:eastAsia="en-US" w:bidi="ar-SA"/>
        </w:rPr>
        <w:t xml:space="preserve">, о </w:t>
      </w:r>
      <w:proofErr w:type="gramStart"/>
      <w:r w:rsidR="003D6C88">
        <w:rPr>
          <w:lang w:eastAsia="en-US" w:bidi="ar-SA"/>
        </w:rPr>
        <w:t>том</w:t>
      </w:r>
      <w:proofErr w:type="gramEnd"/>
      <w:r w:rsidR="003D6C88">
        <w:rPr>
          <w:lang w:eastAsia="en-US" w:bidi="ar-SA"/>
        </w:rPr>
        <w:t xml:space="preserve"> что </w:t>
      </w:r>
      <w:r w:rsidR="007A6A67">
        <w:rPr>
          <w:lang w:eastAsia="en-US" w:bidi="ar-SA"/>
        </w:rPr>
        <w:t xml:space="preserve">на величину </w:t>
      </w:r>
      <w:r w:rsidR="00F93E6F" w:rsidRPr="00E13234">
        <w:rPr>
          <w:i/>
          <w:lang w:val="en-US" w:eastAsia="en-US" w:bidi="ar-SA"/>
        </w:rPr>
        <w:t>Ra</w:t>
      </w:r>
      <w:r w:rsidR="00F93E6F" w:rsidRPr="00F93E6F">
        <w:rPr>
          <w:lang w:eastAsia="en-US" w:bidi="ar-SA"/>
        </w:rPr>
        <w:t xml:space="preserve"> </w:t>
      </w:r>
      <w:r w:rsidR="00F93E6F">
        <w:rPr>
          <w:lang w:eastAsia="en-US" w:bidi="ar-SA"/>
        </w:rPr>
        <w:t xml:space="preserve">значительное влияние оказывает также количество точек измерения. </w:t>
      </w:r>
      <w:r w:rsidR="00181DB3">
        <w:rPr>
          <w:lang w:eastAsia="en-US" w:bidi="ar-SA"/>
        </w:rPr>
        <w:t>Это</w:t>
      </w:r>
      <w:r w:rsidR="000A4F97" w:rsidRPr="000A4F97">
        <w:rPr>
          <w:lang w:eastAsia="en-US" w:bidi="ar-SA"/>
        </w:rPr>
        <w:t xml:space="preserve"> </w:t>
      </w:r>
      <w:r w:rsidR="000A4F97">
        <w:rPr>
          <w:lang w:eastAsia="en-US" w:bidi="ar-SA"/>
        </w:rPr>
        <w:t>влияние</w:t>
      </w:r>
      <w:r w:rsidR="00181DB3">
        <w:rPr>
          <w:lang w:eastAsia="en-US" w:bidi="ar-SA"/>
        </w:rPr>
        <w:t xml:space="preserve"> в первую очередь связано с тем, что получаемый в СЗМ рельеф поверхности всегда является искаженным, так как измерения производятся с определенным шагом</w:t>
      </w:r>
      <w:r w:rsidR="00064D4E">
        <w:rPr>
          <w:lang w:eastAsia="en-US" w:bidi="ar-SA"/>
        </w:rPr>
        <w:t xml:space="preserve"> сканирования (</w:t>
      </w:r>
      <w:r w:rsidR="00064D4E" w:rsidRPr="00064D4E">
        <w:rPr>
          <w:i/>
          <w:lang w:val="en-US" w:eastAsia="en-US" w:bidi="ar-SA"/>
        </w:rPr>
        <w:t>dx</w:t>
      </w:r>
      <w:r w:rsidR="00064D4E">
        <w:rPr>
          <w:lang w:eastAsia="en-US" w:bidi="ar-SA"/>
        </w:rPr>
        <w:t>)</w:t>
      </w:r>
      <w:r w:rsidR="00181DB3">
        <w:rPr>
          <w:lang w:eastAsia="en-US" w:bidi="ar-SA"/>
        </w:rPr>
        <w:t xml:space="preserve">. Это особенно актуально при достаточно больших полях сканирования. </w:t>
      </w:r>
      <w:proofErr w:type="gramStart"/>
      <w:r w:rsidR="00BB32A3">
        <w:rPr>
          <w:lang w:eastAsia="en-US" w:bidi="ar-SA"/>
        </w:rPr>
        <w:t xml:space="preserve">Например, при ширине области сканирования </w:t>
      </w:r>
      <w:r w:rsidR="000D43B4" w:rsidRPr="007F7DCD">
        <w:rPr>
          <w:i/>
          <w:lang w:val="en-US" w:eastAsia="en-US" w:bidi="ar-SA"/>
        </w:rPr>
        <w:t>L</w:t>
      </w:r>
      <w:r w:rsidR="000D43B4" w:rsidRPr="007F7DCD">
        <w:rPr>
          <w:i/>
          <w:lang w:eastAsia="en-US" w:bidi="ar-SA"/>
        </w:rPr>
        <w:t>=</w:t>
      </w:r>
      <w:r w:rsidR="00BB32A3" w:rsidRPr="007F7DCD">
        <w:rPr>
          <w:i/>
          <w:lang w:eastAsia="en-US" w:bidi="ar-SA"/>
        </w:rPr>
        <w:t>50 мкм</w:t>
      </w:r>
      <w:r w:rsidR="005A58F3">
        <w:rPr>
          <w:lang w:eastAsia="en-US" w:bidi="ar-SA"/>
        </w:rPr>
        <w:t xml:space="preserve"> и количестве точек измерения 256 на строку, расстояние между соседним точками сканирования </w:t>
      </w:r>
      <w:r w:rsidR="005A58F3" w:rsidRPr="007F7DCD">
        <w:rPr>
          <w:i/>
          <w:lang w:val="en-US" w:eastAsia="en-US" w:bidi="ar-SA"/>
        </w:rPr>
        <w:t>dx</w:t>
      </w:r>
      <w:r w:rsidR="005A58F3" w:rsidRPr="007F7DCD">
        <w:rPr>
          <w:rFonts w:cs="Times New Roman"/>
          <w:i/>
          <w:lang w:eastAsia="en-US" w:bidi="ar-SA"/>
        </w:rPr>
        <w:t>≈</w:t>
      </w:r>
      <w:r w:rsidR="005A58F3" w:rsidRPr="007F7DCD">
        <w:rPr>
          <w:i/>
          <w:lang w:eastAsia="en-US" w:bidi="ar-SA"/>
        </w:rPr>
        <w:t>195нм</w:t>
      </w:r>
      <w:r w:rsidR="005A58F3">
        <w:rPr>
          <w:lang w:eastAsia="en-US" w:bidi="ar-SA"/>
        </w:rPr>
        <w:t>.</w:t>
      </w:r>
      <w:proofErr w:type="gramEnd"/>
      <w:r w:rsidR="005A58F3">
        <w:rPr>
          <w:lang w:eastAsia="en-US" w:bidi="ar-SA"/>
        </w:rPr>
        <w:t xml:space="preserve"> </w:t>
      </w:r>
      <w:r w:rsidR="00933A11">
        <w:rPr>
          <w:lang w:eastAsia="en-US" w:bidi="ar-SA"/>
        </w:rPr>
        <w:t xml:space="preserve">В результате элементы поверхности, размер которых менее </w:t>
      </w:r>
      <w:r w:rsidR="00933A11" w:rsidRPr="00811B34">
        <w:rPr>
          <w:i/>
          <w:lang w:val="en-US" w:eastAsia="en-US" w:bidi="ar-SA"/>
        </w:rPr>
        <w:t>dx</w:t>
      </w:r>
      <w:r w:rsidR="00933A11" w:rsidRPr="00933A11">
        <w:rPr>
          <w:lang w:eastAsia="en-US" w:bidi="ar-SA"/>
        </w:rPr>
        <w:t xml:space="preserve"> </w:t>
      </w:r>
      <w:r w:rsidR="00933A11">
        <w:rPr>
          <w:lang w:eastAsia="en-US" w:bidi="ar-SA"/>
        </w:rPr>
        <w:t xml:space="preserve">не разрешаются на профиле поверхности </w:t>
      </w:r>
      <w:proofErr w:type="gramStart"/>
      <w:r w:rsidR="00933A11">
        <w:rPr>
          <w:lang w:eastAsia="en-US" w:bidi="ar-SA"/>
        </w:rPr>
        <w:t>и</w:t>
      </w:r>
      <w:proofErr w:type="gramEnd"/>
      <w:r w:rsidR="00933A11">
        <w:rPr>
          <w:lang w:eastAsia="en-US" w:bidi="ar-SA"/>
        </w:rPr>
        <w:t xml:space="preserve"> следовательно не дают вклад в вели</w:t>
      </w:r>
      <w:r w:rsidR="00A43D1D">
        <w:rPr>
          <w:lang w:eastAsia="en-US" w:bidi="ar-SA"/>
        </w:rPr>
        <w:t>чину шероховатости.</w:t>
      </w:r>
    </w:p>
    <w:p w:rsidR="00A43D1D" w:rsidRPr="00DB5701" w:rsidRDefault="00143A45" w:rsidP="005F1D96">
      <w:pPr>
        <w:rPr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F6E2A" wp14:editId="0F3206F2">
                <wp:simplePos x="0" y="0"/>
                <wp:positionH relativeFrom="column">
                  <wp:posOffset>3143885</wp:posOffset>
                </wp:positionH>
                <wp:positionV relativeFrom="paragraph">
                  <wp:posOffset>2214880</wp:posOffset>
                </wp:positionV>
                <wp:extent cx="3045460" cy="158750"/>
                <wp:effectExtent l="0" t="0" r="254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3A45" w:rsidRPr="00393620" w:rsidRDefault="00143A45" w:rsidP="00143A45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>Рис.</w:t>
                            </w:r>
                            <w:r w:rsidRPr="00143A45">
                              <w:t xml:space="preserve"> </w:t>
                            </w:r>
                            <w:r w:rsidR="00A27435">
                              <w:fldChar w:fldCharType="begin"/>
                            </w:r>
                            <w:r w:rsidR="00A27435">
                              <w:instrText xml:space="preserve"> SEQ Рисунок \* ARABIC </w:instrText>
                            </w:r>
                            <w:r w:rsidR="00A27435">
                              <w:fldChar w:fldCharType="separate"/>
                            </w:r>
                            <w:r w:rsidRPr="00143A45">
                              <w:rPr>
                                <w:noProof/>
                              </w:rPr>
                              <w:t>1</w:t>
                            </w:r>
                            <w:r w:rsidR="00A27435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="00393620">
                              <w:t xml:space="preserve">Зависимость </w:t>
                            </w:r>
                            <w:r w:rsidR="00393620">
                              <w:rPr>
                                <w:lang w:val="en-US"/>
                              </w:rPr>
                              <w:t>Ra</w:t>
                            </w:r>
                            <w:r w:rsidR="00393620" w:rsidRPr="00393620">
                              <w:t xml:space="preserve"> </w:t>
                            </w:r>
                            <w:r w:rsidR="00393620">
                              <w:t xml:space="preserve">от </w:t>
                            </w:r>
                            <w:r w:rsidR="00393620">
                              <w:rPr>
                                <w:lang w:val="en-US"/>
                              </w:rPr>
                              <w:t>L</w:t>
                            </w:r>
                            <w:r w:rsidR="00393620" w:rsidRPr="00393620">
                              <w:t xml:space="preserve"> </w:t>
                            </w:r>
                            <w:r w:rsidR="00393620">
                              <w:t xml:space="preserve">и </w:t>
                            </w:r>
                            <w:r w:rsidR="00393620">
                              <w:rPr>
                                <w:lang w:val="en-US"/>
                              </w:rPr>
                              <w:t>dx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7.55pt;margin-top:174.4pt;width:239.8pt;height: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" stroked="f">
                <v:textbox inset="0,0,0,0">
                  <w:txbxContent>
                    <w:p w:rsidR="00143A45" w:rsidRPr="00393620" w:rsidRDefault="00143A45" w:rsidP="00143A45">
                      <w:pPr>
                        <w:pStyle w:val="a3"/>
                        <w:rPr>
                          <w:noProof/>
                        </w:rPr>
                      </w:pPr>
                      <w:r>
                        <w:t>Рис.</w:t>
                      </w:r>
                      <w:r w:rsidRPr="00143A45">
                        <w:t xml:space="preserve"> </w:t>
                      </w:r>
                      <w:fldSimple w:instr=" SEQ Рисунок \* ARABIC ">
                        <w:r w:rsidRPr="00143A45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</w:t>
                      </w:r>
                      <w:r w:rsidR="00393620">
                        <w:t xml:space="preserve">Зависимость </w:t>
                      </w:r>
                      <w:r w:rsidR="00393620">
                        <w:rPr>
                          <w:lang w:val="en-US"/>
                        </w:rPr>
                        <w:t>Ra</w:t>
                      </w:r>
                      <w:r w:rsidR="00393620" w:rsidRPr="00393620">
                        <w:t xml:space="preserve"> </w:t>
                      </w:r>
                      <w:r w:rsidR="00393620">
                        <w:t xml:space="preserve">от </w:t>
                      </w:r>
                      <w:r w:rsidR="00393620">
                        <w:rPr>
                          <w:lang w:val="en-US"/>
                        </w:rPr>
                        <w:t>L</w:t>
                      </w:r>
                      <w:r w:rsidR="00393620" w:rsidRPr="00393620">
                        <w:t xml:space="preserve"> </w:t>
                      </w:r>
                      <w:r w:rsidR="00393620">
                        <w:t xml:space="preserve">и </w:t>
                      </w:r>
                      <w:r w:rsidR="00393620">
                        <w:rPr>
                          <w:lang w:val="en-US"/>
                        </w:rPr>
                        <w:t>dx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D1D"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383B881" wp14:editId="1F4A1CE2">
            <wp:simplePos x="0" y="0"/>
            <wp:positionH relativeFrom="column">
              <wp:posOffset>3143250</wp:posOffset>
            </wp:positionH>
            <wp:positionV relativeFrom="paragraph">
              <wp:posOffset>83185</wp:posOffset>
            </wp:positionV>
            <wp:extent cx="3045460" cy="2131060"/>
            <wp:effectExtent l="0" t="0" r="2540" b="2540"/>
            <wp:wrapSquare wrapText="bothSides"/>
            <wp:docPr id="1" name="Рисунок 1" descr="D:\Новиков В.А\конференции\Кремний 2014\Ra(dx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иков В.А\конференции\Кремний 2014\Ra(dx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3B4">
        <w:rPr>
          <w:lang w:eastAsia="en-US" w:bidi="ar-SA"/>
        </w:rPr>
        <w:t xml:space="preserve">На рис.1 приведены зависимости </w:t>
      </w:r>
      <w:r w:rsidR="000D43B4" w:rsidRPr="007F7DCD">
        <w:rPr>
          <w:i/>
          <w:lang w:val="en-US" w:eastAsia="en-US" w:bidi="ar-SA"/>
        </w:rPr>
        <w:t>Ra</w:t>
      </w:r>
      <w:r w:rsidR="000D43B4" w:rsidRPr="000D43B4">
        <w:rPr>
          <w:lang w:eastAsia="en-US" w:bidi="ar-SA"/>
        </w:rPr>
        <w:t xml:space="preserve"> </w:t>
      </w:r>
      <w:r w:rsidR="000D43B4">
        <w:rPr>
          <w:lang w:eastAsia="en-US" w:bidi="ar-SA"/>
        </w:rPr>
        <w:t xml:space="preserve">от ширины области сканирования и шага сканирования. </w:t>
      </w:r>
      <w:r w:rsidR="00450AEB">
        <w:rPr>
          <w:lang w:eastAsia="en-US" w:bidi="ar-SA"/>
        </w:rPr>
        <w:t xml:space="preserve">Средний размер основных элементов поверхности составлял </w:t>
      </w:r>
      <w:r w:rsidR="00450AEB" w:rsidRPr="007F7DCD">
        <w:rPr>
          <w:i/>
          <w:lang w:eastAsia="en-US" w:bidi="ar-SA"/>
        </w:rPr>
        <w:t xml:space="preserve">150 </w:t>
      </w:r>
      <w:proofErr w:type="spellStart"/>
      <w:r w:rsidR="00450AEB" w:rsidRPr="007F7DCD">
        <w:rPr>
          <w:i/>
          <w:lang w:eastAsia="en-US" w:bidi="ar-SA"/>
        </w:rPr>
        <w:t>нм</w:t>
      </w:r>
      <w:proofErr w:type="spellEnd"/>
      <w:r w:rsidR="00450AEB">
        <w:rPr>
          <w:lang w:eastAsia="en-US" w:bidi="ar-SA"/>
        </w:rPr>
        <w:t xml:space="preserve">. </w:t>
      </w:r>
      <w:r w:rsidR="0018407A">
        <w:rPr>
          <w:lang w:eastAsia="en-US" w:bidi="ar-SA"/>
        </w:rPr>
        <w:t xml:space="preserve">Из рис.1 видно, что при ширине области сканирования меньше </w:t>
      </w:r>
      <w:r w:rsidR="00700358" w:rsidRPr="007F7DCD">
        <w:rPr>
          <w:i/>
          <w:lang w:eastAsia="en-US" w:bidi="ar-SA"/>
        </w:rPr>
        <w:t>2</w:t>
      </w:r>
      <w:r w:rsidR="007F7DCD" w:rsidRPr="007F7DCD">
        <w:rPr>
          <w:i/>
          <w:lang w:eastAsia="en-US" w:bidi="ar-SA"/>
        </w:rPr>
        <w:t>,</w:t>
      </w:r>
      <w:r w:rsidR="00700358" w:rsidRPr="007F7DCD">
        <w:rPr>
          <w:i/>
          <w:lang w:eastAsia="en-US" w:bidi="ar-SA"/>
        </w:rPr>
        <w:t xml:space="preserve">5 мкм </w:t>
      </w:r>
      <w:r w:rsidR="00700358" w:rsidRPr="007F7DCD">
        <w:rPr>
          <w:i/>
          <w:lang w:val="en-US" w:eastAsia="en-US" w:bidi="ar-SA"/>
        </w:rPr>
        <w:t>Ra</w:t>
      </w:r>
      <w:r w:rsidR="00700358" w:rsidRPr="00700358">
        <w:rPr>
          <w:lang w:eastAsia="en-US" w:bidi="ar-SA"/>
        </w:rPr>
        <w:t xml:space="preserve"> </w:t>
      </w:r>
      <w:r w:rsidR="00700358">
        <w:rPr>
          <w:lang w:eastAsia="en-US" w:bidi="ar-SA"/>
        </w:rPr>
        <w:t xml:space="preserve">зависит только от </w:t>
      </w:r>
      <w:r w:rsidR="00700358" w:rsidRPr="007F7DCD">
        <w:rPr>
          <w:i/>
          <w:lang w:val="en-US" w:eastAsia="en-US" w:bidi="ar-SA"/>
        </w:rPr>
        <w:t>L</w:t>
      </w:r>
      <w:r w:rsidR="002E20A9">
        <w:rPr>
          <w:lang w:eastAsia="en-US" w:bidi="ar-SA"/>
        </w:rPr>
        <w:t xml:space="preserve">. </w:t>
      </w:r>
      <w:r w:rsidR="009E1FEC">
        <w:rPr>
          <w:lang w:eastAsia="en-US" w:bidi="ar-SA"/>
        </w:rPr>
        <w:t>Однако</w:t>
      </w:r>
      <w:proofErr w:type="gramStart"/>
      <w:r w:rsidR="009E1FEC">
        <w:rPr>
          <w:lang w:eastAsia="en-US" w:bidi="ar-SA"/>
        </w:rPr>
        <w:t>,</w:t>
      </w:r>
      <w:proofErr w:type="gramEnd"/>
      <w:r w:rsidR="009E1FEC">
        <w:rPr>
          <w:lang w:eastAsia="en-US" w:bidi="ar-SA"/>
        </w:rPr>
        <w:t xml:space="preserve"> при </w:t>
      </w:r>
      <w:r w:rsidR="0037519F" w:rsidRPr="007F7DCD">
        <w:rPr>
          <w:i/>
          <w:lang w:val="en-US" w:eastAsia="en-US" w:bidi="ar-SA"/>
        </w:rPr>
        <w:t>L</w:t>
      </w:r>
      <w:r w:rsidR="0037519F" w:rsidRPr="007F7DCD">
        <w:rPr>
          <w:rFonts w:cs="Times New Roman"/>
          <w:i/>
          <w:lang w:eastAsia="en-US" w:bidi="ar-SA"/>
        </w:rPr>
        <w:t>≥</w:t>
      </w:r>
      <w:r w:rsidR="009E1FEC" w:rsidRPr="007F7DCD">
        <w:rPr>
          <w:i/>
          <w:lang w:eastAsia="en-US" w:bidi="ar-SA"/>
        </w:rPr>
        <w:t xml:space="preserve"> 2,5 мкм</w:t>
      </w:r>
      <w:r w:rsidR="009E1FEC">
        <w:rPr>
          <w:lang w:eastAsia="en-US" w:bidi="ar-SA"/>
        </w:rPr>
        <w:t xml:space="preserve"> </w:t>
      </w:r>
      <w:r w:rsidR="0037519F">
        <w:rPr>
          <w:lang w:eastAsia="en-US" w:bidi="ar-SA"/>
        </w:rPr>
        <w:t xml:space="preserve">на величину шероховатости поверхности оказывает более значительное влияние </w:t>
      </w:r>
      <w:r w:rsidR="00A37D28">
        <w:rPr>
          <w:lang w:eastAsia="en-US" w:bidi="ar-SA"/>
        </w:rPr>
        <w:t xml:space="preserve">шаг сканирования. </w:t>
      </w:r>
      <w:r w:rsidR="002B4861">
        <w:rPr>
          <w:lang w:eastAsia="en-US" w:bidi="ar-SA"/>
        </w:rPr>
        <w:t xml:space="preserve">При этом </w:t>
      </w:r>
      <w:r w:rsidR="00D105CD" w:rsidRPr="007F7DCD">
        <w:rPr>
          <w:i/>
          <w:lang w:val="en-US" w:eastAsia="en-US" w:bidi="ar-SA"/>
        </w:rPr>
        <w:t>Ra</w:t>
      </w:r>
      <w:r w:rsidR="00D105CD" w:rsidRPr="00FC351E">
        <w:rPr>
          <w:lang w:eastAsia="en-US" w:bidi="ar-SA"/>
        </w:rPr>
        <w:t xml:space="preserve"> </w:t>
      </w:r>
      <w:r w:rsidR="00D105CD">
        <w:rPr>
          <w:lang w:eastAsia="en-US" w:bidi="ar-SA"/>
        </w:rPr>
        <w:t xml:space="preserve">в зависимости от </w:t>
      </w:r>
      <w:r w:rsidR="00D105CD" w:rsidRPr="007F7DCD">
        <w:rPr>
          <w:i/>
          <w:lang w:val="en-US" w:eastAsia="en-US" w:bidi="ar-SA"/>
        </w:rPr>
        <w:t>dx</w:t>
      </w:r>
      <w:r w:rsidR="00D105CD" w:rsidRPr="00FC351E">
        <w:rPr>
          <w:lang w:eastAsia="en-US" w:bidi="ar-SA"/>
        </w:rPr>
        <w:t xml:space="preserve"> </w:t>
      </w:r>
      <w:r w:rsidR="00D105CD">
        <w:rPr>
          <w:lang w:eastAsia="en-US" w:bidi="ar-SA"/>
        </w:rPr>
        <w:t>изменя</w:t>
      </w:r>
      <w:r w:rsidR="0046051A">
        <w:rPr>
          <w:lang w:eastAsia="en-US" w:bidi="ar-SA"/>
        </w:rPr>
        <w:t xml:space="preserve">ется по синусоидальному закону. </w:t>
      </w:r>
      <w:r w:rsidR="00F70471">
        <w:rPr>
          <w:lang w:eastAsia="en-US" w:bidi="ar-SA"/>
        </w:rPr>
        <w:t>П</w:t>
      </w:r>
      <w:r w:rsidR="00B61A34">
        <w:rPr>
          <w:lang w:eastAsia="en-US" w:bidi="ar-SA"/>
        </w:rPr>
        <w:t xml:space="preserve">ервый минимум на зависимости </w:t>
      </w:r>
      <w:r w:rsidR="00B61A34" w:rsidRPr="007F7DCD">
        <w:rPr>
          <w:i/>
          <w:lang w:val="en-US" w:eastAsia="en-US" w:bidi="ar-SA"/>
        </w:rPr>
        <w:t>Ra</w:t>
      </w:r>
      <w:r w:rsidR="00B61A34" w:rsidRPr="007F7DCD">
        <w:rPr>
          <w:i/>
          <w:lang w:eastAsia="en-US" w:bidi="ar-SA"/>
        </w:rPr>
        <w:t>(</w:t>
      </w:r>
      <w:r w:rsidR="00B61A34" w:rsidRPr="007F7DCD">
        <w:rPr>
          <w:i/>
          <w:lang w:val="en-US" w:eastAsia="en-US" w:bidi="ar-SA"/>
        </w:rPr>
        <w:t>dx</w:t>
      </w:r>
      <w:r w:rsidR="00B61A34" w:rsidRPr="007F7DCD">
        <w:rPr>
          <w:i/>
          <w:lang w:eastAsia="en-US" w:bidi="ar-SA"/>
        </w:rPr>
        <w:t>)</w:t>
      </w:r>
      <w:r w:rsidR="00B61A34" w:rsidRPr="00B61A34">
        <w:rPr>
          <w:lang w:eastAsia="en-US" w:bidi="ar-SA"/>
        </w:rPr>
        <w:t xml:space="preserve"> </w:t>
      </w:r>
      <w:r w:rsidR="00B61A34">
        <w:rPr>
          <w:lang w:eastAsia="en-US" w:bidi="ar-SA"/>
        </w:rPr>
        <w:t xml:space="preserve">соответствует среднему размеру основного элемента поверхности (островка роста, зерна, ямки травления и т.д.), что </w:t>
      </w:r>
      <w:r w:rsidR="002B51C1">
        <w:rPr>
          <w:lang w:eastAsia="en-US" w:bidi="ar-SA"/>
        </w:rPr>
        <w:t>хорошо видно из рис.1.</w:t>
      </w:r>
      <w:r w:rsidR="000443E0" w:rsidRPr="008E7F5B">
        <w:rPr>
          <w:lang w:eastAsia="en-US" w:bidi="ar-SA"/>
        </w:rPr>
        <w:t xml:space="preserve"> </w:t>
      </w:r>
      <w:r w:rsidR="008E7F5B">
        <w:rPr>
          <w:lang w:eastAsia="en-US" w:bidi="ar-SA"/>
        </w:rPr>
        <w:t xml:space="preserve">Наличие минимума </w:t>
      </w:r>
      <w:r w:rsidR="000B2450">
        <w:rPr>
          <w:lang w:eastAsia="en-US" w:bidi="ar-SA"/>
        </w:rPr>
        <w:t>на зависимости</w:t>
      </w:r>
      <w:r w:rsidR="008E7F5B">
        <w:rPr>
          <w:lang w:eastAsia="en-US" w:bidi="ar-SA"/>
        </w:rPr>
        <w:t xml:space="preserve"> </w:t>
      </w:r>
      <w:r w:rsidR="008E7F5B" w:rsidRPr="006D3B86">
        <w:rPr>
          <w:i/>
          <w:lang w:val="en-US" w:eastAsia="en-US" w:bidi="ar-SA"/>
        </w:rPr>
        <w:t>Ra</w:t>
      </w:r>
      <w:r w:rsidR="008E7F5B" w:rsidRPr="009D46EF">
        <w:rPr>
          <w:i/>
          <w:lang w:eastAsia="en-US" w:bidi="ar-SA"/>
        </w:rPr>
        <w:t>(</w:t>
      </w:r>
      <w:r w:rsidR="008E7F5B" w:rsidRPr="006D3B86">
        <w:rPr>
          <w:i/>
          <w:lang w:val="en-US" w:eastAsia="en-US" w:bidi="ar-SA"/>
        </w:rPr>
        <w:t>dx</w:t>
      </w:r>
      <w:r w:rsidR="008E7F5B" w:rsidRPr="009D46EF">
        <w:rPr>
          <w:i/>
          <w:lang w:eastAsia="en-US" w:bidi="ar-SA"/>
        </w:rPr>
        <w:t>)</w:t>
      </w:r>
      <w:r w:rsidR="008E7F5B" w:rsidRPr="009D46EF">
        <w:rPr>
          <w:lang w:eastAsia="en-US" w:bidi="ar-SA"/>
        </w:rPr>
        <w:t xml:space="preserve"> </w:t>
      </w:r>
      <w:r w:rsidR="009D46EF">
        <w:rPr>
          <w:lang w:eastAsia="en-US" w:bidi="ar-SA"/>
        </w:rPr>
        <w:t xml:space="preserve">обусловлено тем, что шаг сканирования практически совпадает с периодом структуры, в результате чего </w:t>
      </w:r>
      <w:r w:rsidR="00A54303">
        <w:rPr>
          <w:lang w:eastAsia="en-US" w:bidi="ar-SA"/>
        </w:rPr>
        <w:t xml:space="preserve">профиль поверхности сглаживается. </w:t>
      </w:r>
      <w:r w:rsidR="00EE4BC7">
        <w:rPr>
          <w:lang w:eastAsia="en-US" w:bidi="ar-SA"/>
        </w:rPr>
        <w:t xml:space="preserve">Минимумы должны наблюдаться при </w:t>
      </w:r>
      <m:oMath>
        <m:r>
          <w:rPr>
            <w:rFonts w:ascii="Cambria Math" w:hAnsi="Cambria Math"/>
            <w:lang w:eastAsia="en-US" w:bidi="ar-SA"/>
          </w:rPr>
          <m:t>dx=n</m:t>
        </m:r>
        <m:r>
          <w:rPr>
            <w:rFonts w:ascii="Cambria Math" w:hAnsi="Cambria Math"/>
            <w:lang w:val="en-US" w:eastAsia="en-US" w:bidi="ar-SA"/>
          </w:rPr>
          <m:t>D</m:t>
        </m:r>
      </m:oMath>
      <w:r w:rsidR="00985172">
        <w:rPr>
          <w:lang w:eastAsia="en-US" w:bidi="ar-SA"/>
        </w:rPr>
        <w:t xml:space="preserve"> </w:t>
      </w:r>
      <w:r w:rsidR="00985172" w:rsidRPr="009C5204">
        <w:rPr>
          <w:lang w:eastAsia="en-US" w:bidi="ar-SA"/>
        </w:rPr>
        <w:t>(</w:t>
      </w:r>
      <m:oMath>
        <m:r>
          <w:rPr>
            <w:rFonts w:ascii="Cambria Math" w:hAnsi="Cambria Math"/>
            <w:lang w:eastAsia="en-US" w:bidi="ar-SA"/>
          </w:rPr>
          <m:t>n=1, 2, 3…</m:t>
        </m:r>
      </m:oMath>
      <w:r w:rsidR="00985172" w:rsidRPr="009C5204">
        <w:rPr>
          <w:lang w:eastAsia="en-US" w:bidi="ar-SA"/>
        </w:rPr>
        <w:t>)</w:t>
      </w:r>
      <w:r w:rsidR="00985172">
        <w:rPr>
          <w:lang w:eastAsia="en-US" w:bidi="ar-SA"/>
        </w:rPr>
        <w:t xml:space="preserve">, где </w:t>
      </w:r>
      <w:r w:rsidR="00DB5701" w:rsidRPr="00E35414">
        <w:rPr>
          <w:i/>
          <w:lang w:val="en-US" w:eastAsia="en-US" w:bidi="ar-SA"/>
        </w:rPr>
        <w:t>D</w:t>
      </w:r>
      <w:r w:rsidR="00DB5701" w:rsidRPr="00E35414">
        <w:rPr>
          <w:lang w:eastAsia="en-US" w:bidi="ar-SA"/>
        </w:rPr>
        <w:t xml:space="preserve"> – </w:t>
      </w:r>
      <w:r w:rsidR="00DB5701">
        <w:rPr>
          <w:lang w:eastAsia="en-US" w:bidi="ar-SA"/>
        </w:rPr>
        <w:t>средний размер основного элемента поверхности</w:t>
      </w:r>
      <w:r w:rsidR="00DB5701" w:rsidRPr="00DB5701">
        <w:rPr>
          <w:lang w:eastAsia="en-US" w:bidi="ar-SA"/>
        </w:rPr>
        <w:t>.</w:t>
      </w:r>
    </w:p>
    <w:p w:rsidR="00C72A97" w:rsidRPr="008C0B73" w:rsidRDefault="006B6908" w:rsidP="00C72A97">
      <w:pPr>
        <w:rPr>
          <w:lang w:eastAsia="en-US" w:bidi="ar-SA"/>
        </w:rPr>
      </w:pPr>
      <w:r>
        <w:rPr>
          <w:lang w:eastAsia="en-US" w:bidi="ar-SA"/>
        </w:rPr>
        <w:t xml:space="preserve">С учетом влияния </w:t>
      </w:r>
      <w:r w:rsidRPr="007F7DCD">
        <w:rPr>
          <w:i/>
          <w:lang w:val="en-US" w:eastAsia="en-US" w:bidi="ar-SA"/>
        </w:rPr>
        <w:t>dx</w:t>
      </w:r>
      <w:r w:rsidRPr="00A21140">
        <w:rPr>
          <w:lang w:eastAsia="en-US" w:bidi="ar-SA"/>
        </w:rPr>
        <w:t xml:space="preserve"> </w:t>
      </w:r>
      <w:r>
        <w:rPr>
          <w:lang w:eastAsia="en-US" w:bidi="ar-SA"/>
        </w:rPr>
        <w:t>на величину шероховатости поверхности твердого тела</w:t>
      </w:r>
      <w:r w:rsidR="00A21140">
        <w:rPr>
          <w:lang w:eastAsia="en-US" w:bidi="ar-SA"/>
        </w:rPr>
        <w:t xml:space="preserve"> для зависимости </w:t>
      </w:r>
      <w:r w:rsidR="00A21140" w:rsidRPr="007F7DCD">
        <w:rPr>
          <w:i/>
          <w:lang w:val="en-US" w:eastAsia="en-US" w:bidi="ar-SA"/>
        </w:rPr>
        <w:t>Ra</w:t>
      </w:r>
      <w:r w:rsidR="00A21140" w:rsidRPr="007F7DCD">
        <w:rPr>
          <w:i/>
          <w:lang w:eastAsia="en-US" w:bidi="ar-SA"/>
        </w:rPr>
        <w:t>(</w:t>
      </w:r>
      <w:r w:rsidR="00A21140" w:rsidRPr="007F7DCD">
        <w:rPr>
          <w:i/>
          <w:lang w:val="en-US" w:eastAsia="en-US" w:bidi="ar-SA"/>
        </w:rPr>
        <w:t>L</w:t>
      </w:r>
      <w:r w:rsidR="00A21140" w:rsidRPr="007F7DCD">
        <w:rPr>
          <w:i/>
          <w:lang w:eastAsia="en-US" w:bidi="ar-SA"/>
        </w:rPr>
        <w:t>)</w:t>
      </w:r>
      <w:r w:rsidR="00A21140" w:rsidRPr="00A21140">
        <w:rPr>
          <w:lang w:eastAsia="en-US" w:bidi="ar-SA"/>
        </w:rPr>
        <w:t xml:space="preserve"> </w:t>
      </w:r>
      <w:r w:rsidR="00A21140">
        <w:rPr>
          <w:lang w:eastAsia="en-US" w:bidi="ar-SA"/>
        </w:rPr>
        <w:t>можно</w:t>
      </w:r>
      <w:r w:rsidR="00C72A97">
        <w:rPr>
          <w:lang w:eastAsia="en-US" w:bidi="ar-SA"/>
        </w:rPr>
        <w:t xml:space="preserve"> записать соотношени</w:t>
      </w:r>
      <w:r w:rsidR="00F84A8A">
        <w:rPr>
          <w:lang w:eastAsia="en-US" w:bidi="ar-SA"/>
        </w:rPr>
        <w:t>е</w:t>
      </w:r>
      <w:r w:rsidR="00C72A97">
        <w:rPr>
          <w:lang w:eastAsia="en-US" w:bidi="ar-SA"/>
        </w:rPr>
        <w:t xml:space="preserve"> </w:t>
      </w:r>
      <w:proofErr w:type="spellStart"/>
      <w:r w:rsidR="00F84A8A">
        <w:rPr>
          <w:lang w:eastAsia="en-US" w:bidi="ar-SA"/>
        </w:rPr>
        <w:t>скейлинга</w:t>
      </w:r>
      <w:proofErr w:type="spellEnd"/>
      <w:r w:rsidR="009E5E97">
        <w:rPr>
          <w:lang w:eastAsia="en-US" w:bidi="ar-SA"/>
        </w:rPr>
        <w:t xml:space="preserve"> в следующем виде:</w:t>
      </w:r>
    </w:p>
    <w:p w:rsidR="00F84A8A" w:rsidRPr="00F84A8A" w:rsidRDefault="00F84A8A" w:rsidP="00F84A8A">
      <w:pPr>
        <w:jc w:val="right"/>
        <w:rPr>
          <w:lang w:eastAsia="en-US" w:bidi="ar-SA"/>
        </w:rPr>
      </w:pPr>
      <m:oMath>
        <m:r>
          <w:rPr>
            <w:rFonts w:ascii="Cambria Math" w:hAnsi="Cambria Math"/>
            <w:lang w:eastAsia="en-US" w:bidi="ar-SA"/>
          </w:rPr>
          <m:t>Ra∝</m:t>
        </m:r>
        <m:sSup>
          <m:sSupPr>
            <m:ctrlPr>
              <w:rPr>
                <w:rFonts w:ascii="Cambria Math" w:hAnsi="Cambria Math"/>
                <w:i/>
                <w:lang w:eastAsia="en-US" w:bidi="ar-SA"/>
              </w:rPr>
            </m:ctrlPr>
          </m:sSupPr>
          <m:e>
            <m:r>
              <w:rPr>
                <w:rFonts w:ascii="Cambria Math" w:hAnsi="Cambria Math"/>
                <w:lang w:eastAsia="en-US" w:bidi="ar-SA"/>
              </w:rPr>
              <m:t>L</m:t>
            </m:r>
          </m:e>
          <m:sup>
            <m:r>
              <w:rPr>
                <w:rFonts w:ascii="Cambria Math" w:hAnsi="Cambria Math"/>
                <w:lang w:eastAsia="en-US" w:bidi="ar-SA"/>
              </w:rPr>
              <m:t>α</m:t>
            </m:r>
          </m:sup>
        </m:sSup>
        <m:r>
          <m:rPr>
            <m:sty m:val="p"/>
          </m:rPr>
          <w:rPr>
            <w:rFonts w:ascii="Cambria Math" w:hAnsi="Cambria Math"/>
            <w:lang w:eastAsia="en-US" w:bidi="ar-SA"/>
          </w:rPr>
          <m:t>-sin⁡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Ddx+φ</m:t>
            </m:r>
          </m:e>
        </m:d>
      </m:oMath>
      <w:r>
        <w:rPr>
          <w:lang w:eastAsia="en-US" w:bidi="ar-SA"/>
        </w:rPr>
        <w:t>,</w:t>
      </w:r>
      <w:r w:rsidRPr="00666572">
        <w:rPr>
          <w:lang w:eastAsia="en-US" w:bidi="ar-SA"/>
        </w:rPr>
        <w:tab/>
      </w:r>
      <w:r w:rsidRPr="00666572">
        <w:rPr>
          <w:lang w:eastAsia="en-US" w:bidi="ar-SA"/>
        </w:rPr>
        <w:tab/>
      </w:r>
      <w:r w:rsidRPr="00666572">
        <w:rPr>
          <w:lang w:eastAsia="en-US" w:bidi="ar-SA"/>
        </w:rPr>
        <w:tab/>
      </w:r>
      <w:r w:rsidRPr="00666572">
        <w:rPr>
          <w:lang w:eastAsia="en-US" w:bidi="ar-SA"/>
        </w:rPr>
        <w:tab/>
        <w:t>(</w:t>
      </w:r>
      <w:r>
        <w:rPr>
          <w:lang w:eastAsia="en-US" w:bidi="ar-SA"/>
        </w:rPr>
        <w:t>1</w:t>
      </w:r>
      <w:r w:rsidRPr="00666572">
        <w:rPr>
          <w:lang w:eastAsia="en-US" w:bidi="ar-SA"/>
        </w:rPr>
        <w:t>)</w:t>
      </w:r>
    </w:p>
    <w:p w:rsidR="00A27435" w:rsidRPr="00A27435" w:rsidRDefault="009B44BA" w:rsidP="00A27435">
      <w:pPr>
        <w:ind w:firstLine="0"/>
        <w:rPr>
          <w:lang w:val="en-US"/>
        </w:rPr>
      </w:pPr>
      <w:proofErr w:type="gramStart"/>
      <w:r>
        <w:rPr>
          <w:lang w:eastAsia="en-US" w:bidi="ar-SA"/>
        </w:rPr>
        <w:t>При</w:t>
      </w:r>
      <w:proofErr w:type="gramEnd"/>
      <w:r>
        <w:rPr>
          <w:lang w:eastAsia="en-US" w:bidi="ar-SA"/>
        </w:rPr>
        <w:t xml:space="preserve"> </w:t>
      </w:r>
      <m:oMath>
        <m:r>
          <w:rPr>
            <w:rFonts w:ascii="Cambria Math" w:hAnsi="Cambria Math"/>
            <w:lang w:eastAsia="en-US" w:bidi="ar-SA"/>
          </w:rPr>
          <m:t>D&lt;L&lt;</m:t>
        </m:r>
        <m:sSub>
          <m:sSubPr>
            <m:ctrlPr>
              <w:rPr>
                <w:rFonts w:ascii="Cambria Math" w:hAnsi="Cambria Math"/>
                <w:i/>
                <w:lang w:eastAsia="en-US" w:bidi="ar-SA"/>
              </w:rPr>
            </m:ctrlPr>
          </m:sSubPr>
          <m:e>
            <m:r>
              <w:rPr>
                <w:rFonts w:ascii="Cambria Math" w:hAnsi="Cambria Math"/>
                <w:lang w:eastAsia="en-US" w:bidi="ar-SA"/>
              </w:rPr>
              <m:t>L</m:t>
            </m:r>
          </m:e>
          <m:sub>
            <m:r>
              <w:rPr>
                <w:rFonts w:ascii="Cambria Math" w:hAnsi="Cambria Math"/>
                <w:lang w:eastAsia="en-US" w:bidi="ar-SA"/>
              </w:rPr>
              <m:t>c</m:t>
            </m:r>
          </m:sub>
        </m:sSub>
      </m:oMath>
      <w:r>
        <w:rPr>
          <w:lang w:eastAsia="en-US" w:bidi="ar-SA"/>
        </w:rPr>
        <w:t xml:space="preserve"> </w:t>
      </w:r>
      <w:proofErr w:type="gramStart"/>
      <w:r>
        <w:rPr>
          <w:lang w:eastAsia="en-US" w:bidi="ar-SA"/>
        </w:rPr>
        <w:t>на</w:t>
      </w:r>
      <w:proofErr w:type="gramEnd"/>
      <w:r>
        <w:rPr>
          <w:lang w:eastAsia="en-US" w:bidi="ar-SA"/>
        </w:rPr>
        <w:t xml:space="preserve"> величину шероховатости влияет </w:t>
      </w:r>
      <w:r w:rsidR="000D6E9F">
        <w:rPr>
          <w:lang w:eastAsia="en-US" w:bidi="ar-SA"/>
        </w:rPr>
        <w:t xml:space="preserve">только </w:t>
      </w:r>
      <w:r>
        <w:rPr>
          <w:lang w:eastAsia="en-US" w:bidi="ar-SA"/>
        </w:rPr>
        <w:t>взаимное расположение основных элементов поверхности.</w:t>
      </w:r>
      <w:r w:rsidR="009804E7" w:rsidRPr="009804E7">
        <w:rPr>
          <w:lang w:eastAsia="en-US" w:bidi="ar-SA"/>
        </w:rPr>
        <w:t xml:space="preserve"> </w:t>
      </w:r>
      <w:proofErr w:type="spellStart"/>
      <w:r w:rsidR="009804E7" w:rsidRPr="009B44BA">
        <w:rPr>
          <w:i/>
          <w:lang w:val="en-US" w:eastAsia="en-US" w:bidi="ar-SA"/>
        </w:rPr>
        <w:t>L</w:t>
      </w:r>
      <w:r w:rsidR="009804E7" w:rsidRPr="009B44BA">
        <w:rPr>
          <w:i/>
          <w:vertAlign w:val="subscript"/>
          <w:lang w:val="en-US" w:eastAsia="en-US" w:bidi="ar-SA"/>
        </w:rPr>
        <w:t>c</w:t>
      </w:r>
      <w:proofErr w:type="spellEnd"/>
      <w:r w:rsidR="009804E7" w:rsidRPr="0053644A">
        <w:rPr>
          <w:lang w:eastAsia="en-US" w:bidi="ar-SA"/>
        </w:rPr>
        <w:t xml:space="preserve"> </w:t>
      </w:r>
      <w:r w:rsidR="009804E7">
        <w:rPr>
          <w:lang w:eastAsia="en-US" w:bidi="ar-SA"/>
        </w:rPr>
        <w:t>–</w:t>
      </w:r>
      <w:r w:rsidR="009804E7" w:rsidRPr="0053644A">
        <w:rPr>
          <w:lang w:eastAsia="en-US" w:bidi="ar-SA"/>
        </w:rPr>
        <w:t xml:space="preserve"> </w:t>
      </w:r>
      <w:r w:rsidR="009804E7">
        <w:rPr>
          <w:lang w:eastAsia="en-US" w:bidi="ar-SA"/>
        </w:rPr>
        <w:t xml:space="preserve">критическая ширина области сканирования, при превышении которой на величину </w:t>
      </w:r>
      <w:r w:rsidR="009804E7" w:rsidRPr="0079004F">
        <w:rPr>
          <w:i/>
          <w:lang w:val="en-US" w:eastAsia="en-US" w:bidi="ar-SA"/>
        </w:rPr>
        <w:t>Ra</w:t>
      </w:r>
      <w:r w:rsidR="009804E7" w:rsidRPr="0053644A">
        <w:rPr>
          <w:lang w:eastAsia="en-US" w:bidi="ar-SA"/>
        </w:rPr>
        <w:t xml:space="preserve"> </w:t>
      </w:r>
      <w:r w:rsidR="009804E7">
        <w:rPr>
          <w:lang w:eastAsia="en-US" w:bidi="ar-SA"/>
        </w:rPr>
        <w:t>влияние оказывает только макрорельеф поверхности.</w:t>
      </w:r>
      <w:r w:rsidR="00F84A8A">
        <w:rPr>
          <w:lang w:eastAsia="en-US" w:bidi="ar-SA"/>
        </w:rPr>
        <w:t xml:space="preserve"> </w:t>
      </w:r>
      <w:proofErr w:type="gramStart"/>
      <w:r w:rsidR="0066612E">
        <w:rPr>
          <w:lang w:eastAsia="en-US" w:bidi="ar-SA"/>
        </w:rPr>
        <w:t>Из рис.1 видно, что п</w:t>
      </w:r>
      <w:r w:rsidR="00F84A8A">
        <w:rPr>
          <w:lang w:eastAsia="en-US" w:bidi="ar-SA"/>
        </w:rPr>
        <w:t xml:space="preserve">ри </w:t>
      </w:r>
      <w:r w:rsidR="00F84A8A" w:rsidRPr="0017439A">
        <w:rPr>
          <w:i/>
          <w:lang w:val="en-US" w:eastAsia="en-US" w:bidi="ar-SA"/>
        </w:rPr>
        <w:t>dx</w:t>
      </w:r>
      <w:r w:rsidR="00F84A8A" w:rsidRPr="0017439A">
        <w:rPr>
          <w:i/>
          <w:lang w:eastAsia="en-US" w:bidi="ar-SA"/>
        </w:rPr>
        <w:t>&lt;0.1</w:t>
      </w:r>
      <w:r w:rsidR="00F84A8A" w:rsidRPr="0017439A">
        <w:rPr>
          <w:i/>
          <w:lang w:val="en-US" w:eastAsia="en-US" w:bidi="ar-SA"/>
        </w:rPr>
        <w:t>D</w:t>
      </w:r>
      <w:r w:rsidR="00F84A8A" w:rsidRPr="00F84A8A">
        <w:rPr>
          <w:lang w:eastAsia="en-US" w:bidi="ar-SA"/>
        </w:rPr>
        <w:t xml:space="preserve"> </w:t>
      </w:r>
      <w:r w:rsidR="00F84A8A">
        <w:rPr>
          <w:lang w:eastAsia="en-US" w:bidi="ar-SA"/>
        </w:rPr>
        <w:t xml:space="preserve">величина </w:t>
      </w:r>
      <m:oMath>
        <m:r>
          <m:rPr>
            <m:sty m:val="p"/>
          </m:rPr>
          <w:rPr>
            <w:rFonts w:ascii="Cambria Math" w:hAnsi="Cambria Math"/>
            <w:lang w:eastAsia="en-US" w:bidi="ar-SA"/>
          </w:rPr>
          <m:t>sin⁡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Ddx+φ</m:t>
            </m:r>
          </m:e>
        </m:d>
      </m:oMath>
      <w:r w:rsidR="00F84A8A" w:rsidRPr="00F84A8A">
        <w:rPr>
          <w:lang w:eastAsia="en-US" w:bidi="ar-SA"/>
        </w:rPr>
        <w:t xml:space="preserve"> </w:t>
      </w:r>
      <w:r w:rsidR="00F84A8A">
        <w:rPr>
          <w:lang w:eastAsia="en-US" w:bidi="ar-SA"/>
        </w:rPr>
        <w:t>стремиться к нулю и ей можно пренебречь</w:t>
      </w:r>
      <w:r w:rsidR="008A2481">
        <w:rPr>
          <w:lang w:eastAsia="en-US" w:bidi="ar-SA"/>
        </w:rPr>
        <w:t xml:space="preserve">, т.е. </w:t>
      </w:r>
      <w:r w:rsidR="00582B0F">
        <w:rPr>
          <w:lang w:eastAsia="en-US" w:bidi="ar-SA"/>
        </w:rPr>
        <w:t>получаем значение шероховатости повер</w:t>
      </w:r>
      <w:r w:rsidR="0068422A">
        <w:rPr>
          <w:lang w:eastAsia="en-US" w:bidi="ar-SA"/>
        </w:rPr>
        <w:t>х</w:t>
      </w:r>
      <w:r w:rsidR="00582B0F">
        <w:rPr>
          <w:lang w:eastAsia="en-US" w:bidi="ar-SA"/>
        </w:rPr>
        <w:t>ности</w:t>
      </w:r>
      <w:r w:rsidR="0060230A">
        <w:rPr>
          <w:lang w:eastAsia="en-US" w:bidi="ar-SA"/>
        </w:rPr>
        <w:t xml:space="preserve"> близкое к</w:t>
      </w:r>
      <w:r w:rsidR="0060230A" w:rsidRPr="0060230A">
        <w:rPr>
          <w:lang w:eastAsia="en-US" w:bidi="ar-SA"/>
        </w:rPr>
        <w:t xml:space="preserve"> </w:t>
      </w:r>
      <w:r w:rsidR="0060230A">
        <w:rPr>
          <w:lang w:eastAsia="en-US" w:bidi="ar-SA"/>
        </w:rPr>
        <w:t xml:space="preserve">истинному для данной </w:t>
      </w:r>
      <w:r w:rsidR="0060230A" w:rsidRPr="0060230A">
        <w:rPr>
          <w:lang w:eastAsia="en-US" w:bidi="ar-SA"/>
        </w:rPr>
        <w:t>ширины области сканирования</w:t>
      </w:r>
      <w:r w:rsidR="00582B0F">
        <w:rPr>
          <w:lang w:eastAsia="en-US" w:bidi="ar-SA"/>
        </w:rPr>
        <w:t>.</w:t>
      </w:r>
      <w:bookmarkStart w:id="0" w:name="_GoBack"/>
      <w:bookmarkEnd w:id="0"/>
      <w:proofErr w:type="gramEnd"/>
    </w:p>
    <w:sectPr w:rsidR="00A27435" w:rsidRPr="00A27435" w:rsidSect="0031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9D2"/>
    <w:multiLevelType w:val="hybridMultilevel"/>
    <w:tmpl w:val="62F6ECF2"/>
    <w:lvl w:ilvl="0" w:tplc="53102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51"/>
    <w:rsid w:val="000443E0"/>
    <w:rsid w:val="00064D4E"/>
    <w:rsid w:val="000A4F97"/>
    <w:rsid w:val="000B2450"/>
    <w:rsid w:val="000D43B4"/>
    <w:rsid w:val="000D6E9F"/>
    <w:rsid w:val="00143A45"/>
    <w:rsid w:val="0017439A"/>
    <w:rsid w:val="00181DB3"/>
    <w:rsid w:val="0018407A"/>
    <w:rsid w:val="002B4861"/>
    <w:rsid w:val="002B51C1"/>
    <w:rsid w:val="002E20A9"/>
    <w:rsid w:val="00314751"/>
    <w:rsid w:val="00325024"/>
    <w:rsid w:val="003600DB"/>
    <w:rsid w:val="0037519F"/>
    <w:rsid w:val="00393620"/>
    <w:rsid w:val="003A5356"/>
    <w:rsid w:val="003D6C88"/>
    <w:rsid w:val="00450AEB"/>
    <w:rsid w:val="0046051A"/>
    <w:rsid w:val="004D5C7B"/>
    <w:rsid w:val="004E67BA"/>
    <w:rsid w:val="0053644A"/>
    <w:rsid w:val="00582B0F"/>
    <w:rsid w:val="005A58F3"/>
    <w:rsid w:val="005F1D96"/>
    <w:rsid w:val="0060230A"/>
    <w:rsid w:val="00643BD0"/>
    <w:rsid w:val="0066612E"/>
    <w:rsid w:val="0068422A"/>
    <w:rsid w:val="006B4794"/>
    <w:rsid w:val="006B6908"/>
    <w:rsid w:val="006B71A1"/>
    <w:rsid w:val="006D3B86"/>
    <w:rsid w:val="00700358"/>
    <w:rsid w:val="00726FD5"/>
    <w:rsid w:val="00774BCC"/>
    <w:rsid w:val="0079004F"/>
    <w:rsid w:val="007A6A67"/>
    <w:rsid w:val="007A7F6A"/>
    <w:rsid w:val="007F7DCD"/>
    <w:rsid w:val="00811B34"/>
    <w:rsid w:val="00827161"/>
    <w:rsid w:val="008414F7"/>
    <w:rsid w:val="008A2481"/>
    <w:rsid w:val="008E7F5B"/>
    <w:rsid w:val="00933A11"/>
    <w:rsid w:val="009804E7"/>
    <w:rsid w:val="00985172"/>
    <w:rsid w:val="00986C6C"/>
    <w:rsid w:val="009B44BA"/>
    <w:rsid w:val="009C6811"/>
    <w:rsid w:val="009D46EF"/>
    <w:rsid w:val="009E1FEC"/>
    <w:rsid w:val="009E5E97"/>
    <w:rsid w:val="00A21140"/>
    <w:rsid w:val="00A27435"/>
    <w:rsid w:val="00A37D28"/>
    <w:rsid w:val="00A43D1D"/>
    <w:rsid w:val="00A54303"/>
    <w:rsid w:val="00A81C4B"/>
    <w:rsid w:val="00A93F51"/>
    <w:rsid w:val="00AF4459"/>
    <w:rsid w:val="00B15CDB"/>
    <w:rsid w:val="00B61A34"/>
    <w:rsid w:val="00BB32A3"/>
    <w:rsid w:val="00BF269E"/>
    <w:rsid w:val="00C0216B"/>
    <w:rsid w:val="00C060F3"/>
    <w:rsid w:val="00C72A97"/>
    <w:rsid w:val="00D105CD"/>
    <w:rsid w:val="00D27E1F"/>
    <w:rsid w:val="00D71493"/>
    <w:rsid w:val="00DB5701"/>
    <w:rsid w:val="00E13234"/>
    <w:rsid w:val="00E35414"/>
    <w:rsid w:val="00E959E1"/>
    <w:rsid w:val="00EE1D2D"/>
    <w:rsid w:val="00EE4BC7"/>
    <w:rsid w:val="00EF5DE4"/>
    <w:rsid w:val="00F632E4"/>
    <w:rsid w:val="00F70471"/>
    <w:rsid w:val="00F84A8A"/>
    <w:rsid w:val="00F93E6F"/>
    <w:rsid w:val="00F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5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zh-CN" w:bidi="hi-IN"/>
    </w:rPr>
  </w:style>
  <w:style w:type="paragraph" w:styleId="1">
    <w:name w:val="heading 1"/>
    <w:basedOn w:val="a"/>
    <w:next w:val="a"/>
    <w:link w:val="10"/>
    <w:autoRedefine/>
    <w:uiPriority w:val="9"/>
    <w:qFormat/>
    <w:rsid w:val="00314751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  <w:lang w:eastAsia="en-US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632E4"/>
    <w:pPr>
      <w:keepNext/>
      <w:keepLines/>
      <w:spacing w:before="200"/>
      <w:ind w:firstLine="0"/>
      <w:jc w:val="center"/>
      <w:outlineLvl w:val="1"/>
    </w:pPr>
    <w:rPr>
      <w:rFonts w:eastAsiaTheme="majorEastAsia" w:cs="Mangal"/>
      <w:b/>
      <w:bCs/>
      <w:i/>
      <w:szCs w:val="23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632E4"/>
    <w:pPr>
      <w:keepNext/>
      <w:keepLines/>
      <w:spacing w:before="200"/>
      <w:outlineLvl w:val="2"/>
    </w:pPr>
    <w:rPr>
      <w:rFonts w:eastAsiaTheme="majorEastAsia" w:cstheme="majorBid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751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F632E4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caption"/>
    <w:basedOn w:val="a"/>
    <w:next w:val="a"/>
    <w:autoRedefine/>
    <w:uiPriority w:val="35"/>
    <w:unhideWhenUsed/>
    <w:qFormat/>
    <w:rsid w:val="00143A45"/>
    <w:pPr>
      <w:spacing w:after="240"/>
      <w:ind w:firstLine="0"/>
      <w:jc w:val="center"/>
    </w:pPr>
    <w:rPr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632E4"/>
    <w:rPr>
      <w:rFonts w:ascii="Times New Roman" w:eastAsiaTheme="majorEastAsia" w:hAnsi="Times New Roman" w:cs="Mangal"/>
      <w:b/>
      <w:bCs/>
      <w:i/>
      <w:sz w:val="28"/>
      <w:szCs w:val="23"/>
      <w:lang w:eastAsia="zh-CN" w:bidi="hi-IN"/>
    </w:rPr>
  </w:style>
  <w:style w:type="paragraph" w:styleId="a4">
    <w:name w:val="List Paragraph"/>
    <w:basedOn w:val="a"/>
    <w:uiPriority w:val="34"/>
    <w:qFormat/>
    <w:rsid w:val="00F632E4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A43D1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1D"/>
    <w:rPr>
      <w:rFonts w:ascii="Tahoma" w:eastAsiaTheme="minorEastAsi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5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zh-CN" w:bidi="hi-IN"/>
    </w:rPr>
  </w:style>
  <w:style w:type="paragraph" w:styleId="1">
    <w:name w:val="heading 1"/>
    <w:basedOn w:val="a"/>
    <w:next w:val="a"/>
    <w:link w:val="10"/>
    <w:autoRedefine/>
    <w:uiPriority w:val="9"/>
    <w:qFormat/>
    <w:rsid w:val="00314751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  <w:lang w:eastAsia="en-US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632E4"/>
    <w:pPr>
      <w:keepNext/>
      <w:keepLines/>
      <w:spacing w:before="200"/>
      <w:ind w:firstLine="0"/>
      <w:jc w:val="center"/>
      <w:outlineLvl w:val="1"/>
    </w:pPr>
    <w:rPr>
      <w:rFonts w:eastAsiaTheme="majorEastAsia" w:cs="Mangal"/>
      <w:b/>
      <w:bCs/>
      <w:i/>
      <w:szCs w:val="23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632E4"/>
    <w:pPr>
      <w:keepNext/>
      <w:keepLines/>
      <w:spacing w:before="200"/>
      <w:outlineLvl w:val="2"/>
    </w:pPr>
    <w:rPr>
      <w:rFonts w:eastAsiaTheme="majorEastAsia" w:cstheme="majorBid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751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F632E4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caption"/>
    <w:basedOn w:val="a"/>
    <w:next w:val="a"/>
    <w:autoRedefine/>
    <w:uiPriority w:val="35"/>
    <w:unhideWhenUsed/>
    <w:qFormat/>
    <w:rsid w:val="00143A45"/>
    <w:pPr>
      <w:spacing w:after="240"/>
      <w:ind w:firstLine="0"/>
      <w:jc w:val="center"/>
    </w:pPr>
    <w:rPr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632E4"/>
    <w:rPr>
      <w:rFonts w:ascii="Times New Roman" w:eastAsiaTheme="majorEastAsia" w:hAnsi="Times New Roman" w:cs="Mangal"/>
      <w:b/>
      <w:bCs/>
      <w:i/>
      <w:sz w:val="28"/>
      <w:szCs w:val="23"/>
      <w:lang w:eastAsia="zh-CN" w:bidi="hi-IN"/>
    </w:rPr>
  </w:style>
  <w:style w:type="paragraph" w:styleId="a4">
    <w:name w:val="List Paragraph"/>
    <w:basedOn w:val="a"/>
    <w:uiPriority w:val="34"/>
    <w:qFormat/>
    <w:rsid w:val="00F632E4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A43D1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1D"/>
    <w:rPr>
      <w:rFonts w:ascii="Tahoma" w:eastAsiaTheme="minorEastAsi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Вадим Александрович</dc:creator>
  <cp:lastModifiedBy>Новиков Вадим Александрович</cp:lastModifiedBy>
  <cp:revision>98</cp:revision>
  <dcterms:created xsi:type="dcterms:W3CDTF">2014-02-18T04:40:00Z</dcterms:created>
  <dcterms:modified xsi:type="dcterms:W3CDTF">2014-02-18T08:04:00Z</dcterms:modified>
</cp:coreProperties>
</file>