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CD" w:rsidRDefault="001136CD" w:rsidP="00942A37">
      <w:pPr>
        <w:contextualSpacing/>
      </w:pPr>
      <w:bookmarkStart w:id="0" w:name="_GoBack"/>
      <w:bookmarkEnd w:id="0"/>
      <w:r w:rsidRPr="008222EA">
        <w:t xml:space="preserve">УДК </w:t>
      </w:r>
      <w:r>
        <w:t>002+004</w:t>
      </w:r>
    </w:p>
    <w:p w:rsidR="001136CD" w:rsidRPr="008222EA" w:rsidRDefault="001136CD" w:rsidP="00942A37">
      <w:pPr>
        <w:contextualSpacing/>
        <w:rPr>
          <w:sz w:val="28"/>
          <w:szCs w:val="28"/>
        </w:rPr>
      </w:pPr>
    </w:p>
    <w:p w:rsidR="001136CD" w:rsidRPr="001B06BF" w:rsidRDefault="001136CD" w:rsidP="00942A37">
      <w:pPr>
        <w:contextualSpacing/>
        <w:rPr>
          <w:i/>
          <w:sz w:val="48"/>
          <w:szCs w:val="48"/>
        </w:rPr>
      </w:pPr>
      <w:r>
        <w:rPr>
          <w:b/>
          <w:sz w:val="48"/>
          <w:szCs w:val="48"/>
        </w:rPr>
        <w:t xml:space="preserve">О НАУКОМЕТРИЧЕСКОЙ ОЦЕНКЕ ОТДЕЛЬНО ВЗЯТОЙ НАУЧНОЙ </w:t>
      </w:r>
      <w:r w:rsidRPr="001B3DE2">
        <w:rPr>
          <w:b/>
          <w:sz w:val="48"/>
          <w:szCs w:val="48"/>
        </w:rPr>
        <w:t>СТАТЬИ</w:t>
      </w:r>
      <w:r>
        <w:rPr>
          <w:b/>
          <w:sz w:val="48"/>
          <w:szCs w:val="48"/>
        </w:rPr>
        <w:t xml:space="preserve"> В СРЕДЕ </w:t>
      </w:r>
      <w:r>
        <w:rPr>
          <w:b/>
          <w:sz w:val="48"/>
          <w:szCs w:val="48"/>
          <w:lang w:val="en-US"/>
        </w:rPr>
        <w:t>WEB </w:t>
      </w:r>
      <w:r w:rsidRPr="001B06BF">
        <w:rPr>
          <w:b/>
          <w:sz w:val="48"/>
          <w:szCs w:val="48"/>
        </w:rPr>
        <w:t>2.0</w:t>
      </w:r>
    </w:p>
    <w:p w:rsidR="001136CD" w:rsidRDefault="001136CD" w:rsidP="00D91A43">
      <w:pPr>
        <w:contextualSpacing/>
        <w:rPr>
          <w:i/>
          <w:color w:val="00B0F0"/>
          <w:sz w:val="28"/>
          <w:szCs w:val="28"/>
        </w:rPr>
      </w:pPr>
      <w:r>
        <w:rPr>
          <w:i/>
          <w:color w:val="00B0F0"/>
          <w:sz w:val="28"/>
          <w:szCs w:val="28"/>
        </w:rPr>
        <w:t>В</w:t>
      </w:r>
      <w:r w:rsidRPr="00F73BE0">
        <w:rPr>
          <w:i/>
          <w:color w:val="00B0F0"/>
          <w:sz w:val="28"/>
          <w:szCs w:val="28"/>
        </w:rPr>
        <w:t xml:space="preserve"> </w:t>
      </w:r>
      <w:r>
        <w:rPr>
          <w:i/>
          <w:color w:val="00B0F0"/>
          <w:sz w:val="28"/>
          <w:szCs w:val="28"/>
        </w:rPr>
        <w:t xml:space="preserve">условиях современной информационной среды научной коммуникации изменения претерпевают не только традиционная модель публикации и распространения научного знания, но и модель его оценки. Основная проблема заключается в построении системы идентификации научного и социального воздействия научного контента на основе различных  подходов. </w:t>
      </w:r>
    </w:p>
    <w:p w:rsidR="001136CD" w:rsidRPr="00F97765" w:rsidRDefault="001136CD" w:rsidP="00942A37">
      <w:pPr>
        <w:contextualSpacing/>
        <w:jc w:val="center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8"/>
      </w:tblGrid>
      <w:tr w:rsidR="001136CD" w:rsidTr="00185C86">
        <w:tc>
          <w:tcPr>
            <w:tcW w:w="8928" w:type="dxa"/>
          </w:tcPr>
          <w:p w:rsidR="001136CD" w:rsidRPr="00886AC5" w:rsidRDefault="001136CD" w:rsidP="00185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Галявиева</w:t>
            </w:r>
          </w:p>
        </w:tc>
      </w:tr>
      <w:tr w:rsidR="001136CD" w:rsidTr="00185C86">
        <w:tc>
          <w:tcPr>
            <w:tcW w:w="8928" w:type="dxa"/>
          </w:tcPr>
          <w:p w:rsidR="001136CD" w:rsidRPr="00886AC5" w:rsidRDefault="001136CD" w:rsidP="00185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Казанский государственный университет культуры и искусств</w:t>
            </w:r>
          </w:p>
        </w:tc>
      </w:tr>
    </w:tbl>
    <w:p w:rsidR="001136CD" w:rsidRDefault="001136CD" w:rsidP="00942A37">
      <w:pPr>
        <w:jc w:val="center"/>
        <w:rPr>
          <w:sz w:val="22"/>
          <w:szCs w:val="22"/>
        </w:rPr>
      </w:pPr>
    </w:p>
    <w:p w:rsidR="001136CD" w:rsidRDefault="001136CD" w:rsidP="00942A37">
      <w:pPr>
        <w:jc w:val="both"/>
        <w:rPr>
          <w:sz w:val="22"/>
          <w:szCs w:val="22"/>
        </w:rPr>
      </w:pPr>
    </w:p>
    <w:p w:rsidR="001136CD" w:rsidRPr="008222EA" w:rsidRDefault="001136CD" w:rsidP="00942A37">
      <w:pPr>
        <w:jc w:val="both"/>
        <w:rPr>
          <w:sz w:val="22"/>
          <w:szCs w:val="22"/>
        </w:rPr>
        <w:sectPr w:rsidR="001136CD" w:rsidRPr="008222EA" w:rsidSect="00AF0700">
          <w:headerReference w:type="default" r:id="rId7"/>
          <w:footerReference w:type="default" r:id="rId8"/>
          <w:pgSz w:w="11906" w:h="16838"/>
          <w:pgMar w:top="1701" w:right="1418" w:bottom="1418" w:left="1701" w:header="709" w:footer="357" w:gutter="0"/>
          <w:cols w:space="708"/>
          <w:docGrid w:linePitch="360"/>
        </w:sectPr>
      </w:pPr>
    </w:p>
    <w:p w:rsidR="001136CD" w:rsidRPr="00395219" w:rsidRDefault="001136CD" w:rsidP="00C9503A">
      <w:pPr>
        <w:widowControl w:val="0"/>
        <w:tabs>
          <w:tab w:val="center" w:pos="4677"/>
        </w:tabs>
        <w:ind w:firstLine="284"/>
        <w:jc w:val="both"/>
        <w:rPr>
          <w:sz w:val="20"/>
          <w:szCs w:val="20"/>
          <w:shd w:val="clear" w:color="auto" w:fill="FFFFFF"/>
        </w:rPr>
      </w:pPr>
      <w:r w:rsidRPr="00C9503A">
        <w:rPr>
          <w:b/>
          <w:sz w:val="20"/>
          <w:szCs w:val="20"/>
        </w:rPr>
        <w:t xml:space="preserve">Аннотация – </w:t>
      </w:r>
      <w:bookmarkStart w:id="1" w:name="OLE_LINK8"/>
      <w:bookmarkStart w:id="2" w:name="OLE_LINK9"/>
      <w:r w:rsidRPr="00395219">
        <w:rPr>
          <w:sz w:val="20"/>
          <w:szCs w:val="20"/>
        </w:rPr>
        <w:t>В настоящее время</w:t>
      </w:r>
      <w:r w:rsidRPr="00395219">
        <w:rPr>
          <w:b/>
          <w:sz w:val="20"/>
          <w:szCs w:val="20"/>
        </w:rPr>
        <w:t xml:space="preserve"> </w:t>
      </w:r>
      <w:r w:rsidRPr="00395219">
        <w:rPr>
          <w:sz w:val="20"/>
          <w:szCs w:val="20"/>
        </w:rPr>
        <w:t>получают распространение информационные системы управления научными журналами, обеспечивающие автоматизацию всего жизненного цикла научной публикации</w:t>
      </w:r>
      <w:r>
        <w:rPr>
          <w:sz w:val="20"/>
          <w:szCs w:val="20"/>
        </w:rPr>
        <w:t xml:space="preserve"> и предлагающие редакторам, авторам и читателям различные сервисы. </w:t>
      </w:r>
      <w:r w:rsidRPr="00395219">
        <w:rPr>
          <w:sz w:val="20"/>
          <w:szCs w:val="20"/>
        </w:rPr>
        <w:t>В статье представлен</w:t>
      </w:r>
      <w:r w:rsidRPr="00395219">
        <w:rPr>
          <w:sz w:val="20"/>
          <w:szCs w:val="20"/>
          <w:shd w:val="clear" w:color="auto" w:fill="FFFFFF"/>
        </w:rPr>
        <w:t xml:space="preserve"> подход Article-level metrics, используемый крупнейшими издательствами мира для оценки научной и социальной значимости отдельно взятой научной статьи в среде </w:t>
      </w:r>
      <w:r w:rsidRPr="00395219">
        <w:rPr>
          <w:sz w:val="20"/>
          <w:szCs w:val="20"/>
          <w:shd w:val="clear" w:color="auto" w:fill="FFFFFF"/>
          <w:lang w:val="en-US"/>
        </w:rPr>
        <w:t>Web </w:t>
      </w:r>
      <w:r w:rsidRPr="00395219">
        <w:rPr>
          <w:sz w:val="20"/>
          <w:szCs w:val="20"/>
          <w:shd w:val="clear" w:color="auto" w:fill="FFFFFF"/>
        </w:rPr>
        <w:t xml:space="preserve">2.0. </w:t>
      </w:r>
    </w:p>
    <w:bookmarkEnd w:id="1"/>
    <w:bookmarkEnd w:id="2"/>
    <w:p w:rsidR="001136CD" w:rsidRPr="00947F58" w:rsidRDefault="001136CD" w:rsidP="00C9503A">
      <w:pPr>
        <w:spacing w:after="120"/>
        <w:ind w:firstLine="284"/>
        <w:jc w:val="both"/>
        <w:rPr>
          <w:sz w:val="20"/>
          <w:szCs w:val="20"/>
        </w:rPr>
      </w:pPr>
    </w:p>
    <w:p w:rsidR="001136CD" w:rsidRPr="00C9503A" w:rsidRDefault="001136CD" w:rsidP="00C9503A">
      <w:pPr>
        <w:widowControl w:val="0"/>
        <w:ind w:firstLine="284"/>
        <w:jc w:val="both"/>
        <w:rPr>
          <w:sz w:val="20"/>
          <w:szCs w:val="20"/>
        </w:rPr>
      </w:pPr>
      <w:r w:rsidRPr="00C9503A">
        <w:rPr>
          <w:b/>
          <w:sz w:val="20"/>
          <w:szCs w:val="20"/>
        </w:rPr>
        <w:t xml:space="preserve">Ключевые слова – </w:t>
      </w:r>
      <w:r w:rsidRPr="00C9503A">
        <w:rPr>
          <w:sz w:val="20"/>
          <w:szCs w:val="20"/>
        </w:rPr>
        <w:t xml:space="preserve">информетрия, библиометрия, наукометрия, альтметрия, научная коммуникация, социальные медиа, информационная среда </w:t>
      </w:r>
    </w:p>
    <w:p w:rsidR="001136CD" w:rsidRDefault="001136CD" w:rsidP="00942A37">
      <w:pPr>
        <w:spacing w:after="120"/>
        <w:jc w:val="both"/>
        <w:rPr>
          <w:sz w:val="20"/>
          <w:szCs w:val="20"/>
        </w:rPr>
      </w:pPr>
    </w:p>
    <w:p w:rsidR="001136CD" w:rsidRPr="00942A37" w:rsidRDefault="001136CD" w:rsidP="00942A37">
      <w:pPr>
        <w:pStyle w:val="ListParagraph"/>
        <w:numPr>
          <w:ilvl w:val="0"/>
          <w:numId w:val="7"/>
        </w:numPr>
        <w:spacing w:before="240" w:after="120"/>
        <w:jc w:val="center"/>
        <w:rPr>
          <w:b/>
          <w:caps/>
          <w:color w:val="C00000"/>
          <w:sz w:val="20"/>
          <w:szCs w:val="20"/>
        </w:rPr>
      </w:pPr>
      <w:r w:rsidRPr="00942A37">
        <w:rPr>
          <w:b/>
          <w:caps/>
          <w:color w:val="C00000"/>
          <w:sz w:val="20"/>
          <w:szCs w:val="20"/>
        </w:rPr>
        <w:t>Введение</w:t>
      </w:r>
    </w:p>
    <w:p w:rsidR="001136CD" w:rsidRPr="00942A37" w:rsidRDefault="001136CD" w:rsidP="00942A37">
      <w:pPr>
        <w:pStyle w:val="ListParagraph"/>
        <w:spacing w:before="240" w:after="120"/>
        <w:ind w:left="1080"/>
        <w:jc w:val="center"/>
        <w:rPr>
          <w:b/>
          <w:caps/>
          <w:color w:val="C00000"/>
          <w:sz w:val="20"/>
          <w:szCs w:val="20"/>
        </w:rPr>
      </w:pPr>
    </w:p>
    <w:p w:rsidR="001136CD" w:rsidRPr="008222EA" w:rsidRDefault="001136CD" w:rsidP="00942A37">
      <w:pPr>
        <w:keepNext/>
        <w:framePr w:dropCap="drop" w:lines="2" w:h="495" w:hRule="exact" w:wrap="around" w:vAnchor="text" w:hAnchor="text"/>
        <w:spacing w:after="120" w:line="495" w:lineRule="exact"/>
        <w:jc w:val="both"/>
        <w:textAlignment w:val="baseline"/>
        <w:rPr>
          <w:b/>
          <w:color w:val="C00000"/>
          <w:position w:val="-5"/>
          <w:sz w:val="61"/>
          <w:szCs w:val="60"/>
        </w:rPr>
      </w:pPr>
      <w:r w:rsidRPr="008222EA">
        <w:rPr>
          <w:b/>
          <w:color w:val="C00000"/>
          <w:position w:val="-5"/>
          <w:sz w:val="61"/>
          <w:szCs w:val="60"/>
        </w:rPr>
        <w:t>П</w:t>
      </w:r>
    </w:p>
    <w:p w:rsidR="001136CD" w:rsidRDefault="001136CD" w:rsidP="00C9503A">
      <w:pPr>
        <w:jc w:val="both"/>
      </w:pPr>
      <w:r w:rsidRPr="009277F4">
        <w:t>ОСЛЕДНЕЕ ДЕСЯТИЛЕТИЕ характеризуется динамичными изменениями в информационной среде научной коммуникации.</w:t>
      </w:r>
    </w:p>
    <w:p w:rsidR="001136CD" w:rsidRDefault="001136CD" w:rsidP="007120C5">
      <w:pPr>
        <w:ind w:firstLine="284"/>
        <w:jc w:val="both"/>
      </w:pPr>
      <w:r>
        <w:t>Среди с</w:t>
      </w:r>
      <w:r w:rsidRPr="009277F4">
        <w:t>ущественны</w:t>
      </w:r>
      <w:r>
        <w:t>х</w:t>
      </w:r>
      <w:r w:rsidRPr="009277F4">
        <w:t xml:space="preserve"> особенност</w:t>
      </w:r>
      <w:r>
        <w:t>ей</w:t>
      </w:r>
      <w:r w:rsidRPr="009277F4">
        <w:t xml:space="preserve"> современной информационной среды научной коммуникации </w:t>
      </w:r>
      <w:r>
        <w:t>перечислим</w:t>
      </w:r>
      <w:r w:rsidRPr="009277F4">
        <w:t>: достигнутый уровень развития информационно-коммуникационных технологий; все большее размывание существовавших ранее достаточно четких границ между формальной и неформальной коммуникациями; изменение подходов к понятию «публикация»; открытый доступ; формирование виртуального научного пространства (виртуальное сотрудничество, виртуальные научные коллективы и пр.); создание и развитие цифровой научной инфраструктуры (электронные библиотеки, издательства, журналы, архивы, институциональные репозитории и т. п.); формирование системы идентификации авторов и объектов (</w:t>
      </w:r>
      <w:r w:rsidRPr="009277F4">
        <w:rPr>
          <w:lang w:val="en-US"/>
        </w:rPr>
        <w:t>ResearcherID</w:t>
      </w:r>
      <w:r w:rsidRPr="009277F4">
        <w:t xml:space="preserve"> </w:t>
      </w:r>
      <w:r w:rsidRPr="009277F4">
        <w:rPr>
          <w:lang w:val="en-US"/>
        </w:rPr>
        <w:t>Thomson</w:t>
      </w:r>
      <w:r w:rsidRPr="009277F4">
        <w:t xml:space="preserve"> </w:t>
      </w:r>
      <w:r w:rsidRPr="009277F4">
        <w:rPr>
          <w:lang w:val="en-US"/>
        </w:rPr>
        <w:t>Reuters</w:t>
      </w:r>
      <w:r w:rsidRPr="009277F4">
        <w:t xml:space="preserve">, </w:t>
      </w:r>
      <w:r w:rsidRPr="009277F4">
        <w:rPr>
          <w:lang w:val="en-US"/>
        </w:rPr>
        <w:t>Author</w:t>
      </w:r>
      <w:r w:rsidRPr="009277F4">
        <w:t xml:space="preserve"> </w:t>
      </w:r>
      <w:r w:rsidRPr="009277F4">
        <w:rPr>
          <w:lang w:val="en-US"/>
        </w:rPr>
        <w:t>Identifier</w:t>
      </w:r>
      <w:r w:rsidRPr="009277F4">
        <w:t xml:space="preserve"> </w:t>
      </w:r>
      <w:r w:rsidRPr="009277F4">
        <w:rPr>
          <w:lang w:val="en-US"/>
        </w:rPr>
        <w:t>Scopus</w:t>
      </w:r>
      <w:r w:rsidRPr="009277F4">
        <w:t xml:space="preserve">, ORCID, </w:t>
      </w:r>
      <w:r w:rsidRPr="009277F4">
        <w:rPr>
          <w:lang w:val="en-US"/>
        </w:rPr>
        <w:t>SPIN</w:t>
      </w:r>
      <w:r w:rsidRPr="009277F4">
        <w:t xml:space="preserve"> код РИНЦ, </w:t>
      </w:r>
      <w:r w:rsidRPr="009277F4">
        <w:rPr>
          <w:lang w:val="en-US"/>
        </w:rPr>
        <w:t>DOI</w:t>
      </w:r>
      <w:r w:rsidRPr="009277F4">
        <w:t>); использование облачных технологий, мобильных устройств и приложений [1].</w:t>
      </w:r>
    </w:p>
    <w:p w:rsidR="001136CD" w:rsidRPr="007E386D" w:rsidRDefault="001136CD" w:rsidP="00C86A76">
      <w:pPr>
        <w:ind w:firstLine="284"/>
        <w:jc w:val="both"/>
      </w:pPr>
      <w:r w:rsidRPr="007E386D">
        <w:t xml:space="preserve">Получают распространение информационные системы управления научными журналами, обеспечивающие автоматизацию всего жизненного цикла научной публикации от удаленного представления статей в научный журнал до их дальнейшей обработки для окончательной публикации. Кроме этого, в функционале таких систем присутствуют редакционные сервисы; веб-сервисы взаимодействия редколлегии журнала с авторами и читателями; управления информационными потоками и электронным контентом; </w:t>
      </w:r>
      <w:r>
        <w:t xml:space="preserve">информетрические </w:t>
      </w:r>
      <w:r w:rsidRPr="007E386D">
        <w:t>сервисы и др. [</w:t>
      </w:r>
      <w:r>
        <w:t>2, 3</w:t>
      </w:r>
      <w:r w:rsidRPr="007E386D">
        <w:t>].</w:t>
      </w:r>
    </w:p>
    <w:p w:rsidR="001136CD" w:rsidRDefault="001136CD" w:rsidP="00C86A76">
      <w:pPr>
        <w:ind w:firstLine="284"/>
        <w:jc w:val="both"/>
      </w:pPr>
      <w:r w:rsidRPr="009277F4">
        <w:rPr>
          <w:lang w:eastAsia="zh-CN"/>
        </w:rPr>
        <w:t>Среда Web 2.0 предоставляет ученым еще более быстрые и менее формальные пути к коммуникации внутри и вне научного сообщества.</w:t>
      </w:r>
      <w:r w:rsidRPr="009277F4">
        <w:t xml:space="preserve"> В последние годы все большее количество ученых использует в профессиональных коммуникациях разнообразные социальные медиа, такие, как блоги, социальные </w:t>
      </w:r>
      <w:r>
        <w:t xml:space="preserve">и профессиональные </w:t>
      </w:r>
      <w:r w:rsidRPr="009277F4">
        <w:t xml:space="preserve">сети, онлайновые платформы для работы с библиографическими данными и пр. </w:t>
      </w:r>
    </w:p>
    <w:p w:rsidR="001136CD" w:rsidRDefault="001136CD" w:rsidP="00C05D36">
      <w:pPr>
        <w:ind w:firstLine="284"/>
        <w:jc w:val="both"/>
      </w:pPr>
      <w:r w:rsidRPr="009277F4">
        <w:t xml:space="preserve">В этих условиях изменения претерпевают не только традиционная модель публикации и распространения научного знания, но и модель его оценки. Основная проблема </w:t>
      </w:r>
      <w:r>
        <w:t xml:space="preserve">сегодняшнего дня </w:t>
      </w:r>
      <w:r w:rsidRPr="009277F4">
        <w:t xml:space="preserve">заключается в построении системы идентификации научного и социального воздействия научного контента </w:t>
      </w:r>
      <w:r>
        <w:t>в условиях современной информационной среды научной коммуникации</w:t>
      </w:r>
      <w:r w:rsidRPr="009277F4">
        <w:t xml:space="preserve">. При этом необходимо объединить различные существующие подходы к оценке результатов научной деятельности: экспертные оценки (отзывы, рецензии, мнения экспертов, рецензентов, научных редакторов и др.), наукометрические (библиометрические) показатели (количество публикаций, их цитируемость, импакт-фактор журнала, </w:t>
      </w:r>
      <w:r w:rsidRPr="009277F4">
        <w:rPr>
          <w:lang w:val="en-US"/>
        </w:rPr>
        <w:t>h</w:t>
      </w:r>
      <w:r w:rsidRPr="009277F4">
        <w:t xml:space="preserve">-индекс автора и др.) и сетевые подходы (вебометрия, </w:t>
      </w:r>
      <w:r w:rsidRPr="009277F4">
        <w:rPr>
          <w:lang w:val="en-US"/>
        </w:rPr>
        <w:t>altmetrics</w:t>
      </w:r>
      <w:r w:rsidRPr="009277F4">
        <w:t xml:space="preserve"> и др.). </w:t>
      </w:r>
    </w:p>
    <w:p w:rsidR="001136CD" w:rsidRPr="0098030B" w:rsidRDefault="001136CD" w:rsidP="00C05D36">
      <w:pPr>
        <w:ind w:firstLine="284"/>
        <w:jc w:val="both"/>
      </w:pPr>
      <w:r w:rsidRPr="0098030B">
        <w:t>В настоящее время в России реализуется целый ряд мер, направленных на повышение качества отечественных научных журналов в соответствии с требованиями международных стандартов, включения их в международные базы данных научного цитирования и реферативно-библиографические базы данных. По мнению Совета по науке при Министерстве образования и науки РФ [</w:t>
      </w:r>
      <w:r>
        <w:t>4</w:t>
      </w:r>
      <w:r w:rsidRPr="0098030B">
        <w:t xml:space="preserve">], эти меры должны быть в первую очередь направлены на придание ведущим российским журналам современного вида и подлинно международного характера, что предполагает, в частности, издание журналов в электронном виде, непременно на двух языках – русском и одном из иностранных, наиболее востребованных в данной области знания. Кроме того, все статьи должны быть рецензируемыми, а для подачи рукописей, их рецензирования и редактирования должны быть использованы современные программные платформы. </w:t>
      </w:r>
    </w:p>
    <w:p w:rsidR="001136CD" w:rsidRPr="009277F4" w:rsidRDefault="001136CD" w:rsidP="009277F4">
      <w:pPr>
        <w:widowControl w:val="0"/>
        <w:tabs>
          <w:tab w:val="center" w:pos="4677"/>
        </w:tabs>
        <w:ind w:firstLine="284"/>
        <w:jc w:val="both"/>
        <w:rPr>
          <w:shd w:val="clear" w:color="auto" w:fill="FFFFFF"/>
        </w:rPr>
      </w:pPr>
      <w:r w:rsidRPr="009277F4">
        <w:t xml:space="preserve">Цель настоящей статьи – представить </w:t>
      </w:r>
      <w:r w:rsidRPr="009277F4">
        <w:rPr>
          <w:shd w:val="clear" w:color="auto" w:fill="FFFFFF"/>
        </w:rPr>
        <w:t xml:space="preserve">подход Article-level metrics, используемый крупнейшими издательствами мира для оценки научной и социальной значимости отдельно взятой научной статьи в среде </w:t>
      </w:r>
      <w:r w:rsidRPr="009277F4">
        <w:rPr>
          <w:shd w:val="clear" w:color="auto" w:fill="FFFFFF"/>
          <w:lang w:val="en-US"/>
        </w:rPr>
        <w:t>Web </w:t>
      </w:r>
      <w:r w:rsidRPr="009277F4">
        <w:rPr>
          <w:shd w:val="clear" w:color="auto" w:fill="FFFFFF"/>
        </w:rPr>
        <w:t xml:space="preserve">2.0. </w:t>
      </w:r>
    </w:p>
    <w:p w:rsidR="001136CD" w:rsidRDefault="001136CD" w:rsidP="00C9503A">
      <w:pPr>
        <w:widowControl w:val="0"/>
        <w:ind w:firstLine="709"/>
        <w:jc w:val="both"/>
        <w:rPr>
          <w:sz w:val="28"/>
          <w:szCs w:val="28"/>
        </w:rPr>
      </w:pPr>
    </w:p>
    <w:p w:rsidR="001136CD" w:rsidRDefault="001136CD" w:rsidP="00264B0E">
      <w:pPr>
        <w:pStyle w:val="ListParagraph"/>
        <w:numPr>
          <w:ilvl w:val="0"/>
          <w:numId w:val="7"/>
        </w:numPr>
        <w:jc w:val="center"/>
        <w:rPr>
          <w:b/>
          <w:caps/>
          <w:color w:val="C00000"/>
        </w:rPr>
      </w:pPr>
      <w:r>
        <w:rPr>
          <w:b/>
          <w:caps/>
          <w:color w:val="C00000"/>
        </w:rPr>
        <w:t>от импакт-фактора журнала – к индивидуальным метрикам статьи</w:t>
      </w:r>
    </w:p>
    <w:p w:rsidR="001136CD" w:rsidRPr="00942A37" w:rsidRDefault="001136CD" w:rsidP="002972FF">
      <w:pPr>
        <w:pStyle w:val="ListParagraph"/>
        <w:ind w:left="360"/>
        <w:rPr>
          <w:b/>
          <w:caps/>
          <w:color w:val="C00000"/>
        </w:rPr>
      </w:pPr>
    </w:p>
    <w:p w:rsidR="001136CD" w:rsidRDefault="001136CD" w:rsidP="00C05D36">
      <w:pPr>
        <w:widowControl w:val="0"/>
        <w:ind w:firstLine="284"/>
        <w:jc w:val="both"/>
      </w:pPr>
      <w:r w:rsidRPr="009277F4">
        <w:t>Традиционно наукометрическая оценка проводится на уровне отдельного ученого, научного издания или организации. В частности, наиболее известным и широко используемым показателем для оценки научных журналов является импакт-фактор журнала. Импакт-фактор характеризует среднее число ссылок, полученных в отчетном году статьями журнала, опубликованными в течение двух предыдущих лет.</w:t>
      </w:r>
    </w:p>
    <w:p w:rsidR="001136CD" w:rsidRDefault="001136CD" w:rsidP="00C05D36">
      <w:pPr>
        <w:widowControl w:val="0"/>
        <w:ind w:firstLine="284"/>
        <w:jc w:val="both"/>
      </w:pPr>
      <w:r w:rsidRPr="009277F4">
        <w:t xml:space="preserve">В декабре </w:t>
      </w:r>
      <w:smartTag w:uri="urn:schemas-microsoft-com:office:smarttags" w:element="metricconverter">
        <w:smartTagPr>
          <w:attr w:name="ProductID" w:val="2012 г"/>
        </w:smartTagPr>
        <w:r w:rsidRPr="009277F4">
          <w:t>2012 г</w:t>
        </w:r>
      </w:smartTag>
      <w:r w:rsidRPr="009277F4">
        <w:t>. в Сан-Франциско на ежегодном конгрессе Американского общества клеточной биологии (</w:t>
      </w:r>
      <w:r w:rsidRPr="009277F4">
        <w:rPr>
          <w:lang w:val="en-US"/>
        </w:rPr>
        <w:t>American</w:t>
      </w:r>
      <w:r w:rsidRPr="009277F4">
        <w:t xml:space="preserve"> </w:t>
      </w:r>
      <w:r w:rsidRPr="009277F4">
        <w:rPr>
          <w:lang w:val="en-US"/>
        </w:rPr>
        <w:t>Society</w:t>
      </w:r>
      <w:r w:rsidRPr="009277F4">
        <w:t xml:space="preserve"> </w:t>
      </w:r>
      <w:r w:rsidRPr="009277F4">
        <w:rPr>
          <w:lang w:val="en-US"/>
        </w:rPr>
        <w:t>for</w:t>
      </w:r>
      <w:r w:rsidRPr="009277F4">
        <w:t xml:space="preserve"> </w:t>
      </w:r>
      <w:r w:rsidRPr="009277F4">
        <w:rPr>
          <w:lang w:val="en-US"/>
        </w:rPr>
        <w:t>Cell</w:t>
      </w:r>
      <w:r w:rsidRPr="009277F4">
        <w:t xml:space="preserve"> </w:t>
      </w:r>
      <w:r w:rsidRPr="009277F4">
        <w:rPr>
          <w:lang w:val="en-US"/>
        </w:rPr>
        <w:t>Biology</w:t>
      </w:r>
      <w:r w:rsidRPr="009277F4">
        <w:t>) была принята Декларация об оценке научных исследований (</w:t>
      </w:r>
      <w:r w:rsidRPr="009277F4">
        <w:rPr>
          <w:lang w:val="en-US"/>
        </w:rPr>
        <w:t>Declaration</w:t>
      </w:r>
      <w:r w:rsidRPr="009277F4">
        <w:t xml:space="preserve"> </w:t>
      </w:r>
      <w:r w:rsidRPr="009277F4">
        <w:rPr>
          <w:lang w:val="en-US"/>
        </w:rPr>
        <w:t>on</w:t>
      </w:r>
      <w:r w:rsidRPr="009277F4">
        <w:t xml:space="preserve"> </w:t>
      </w:r>
      <w:r w:rsidRPr="009277F4">
        <w:rPr>
          <w:lang w:val="en-US"/>
        </w:rPr>
        <w:t>Research</w:t>
      </w:r>
      <w:r w:rsidRPr="009277F4">
        <w:t xml:space="preserve"> </w:t>
      </w:r>
      <w:r w:rsidRPr="009277F4">
        <w:rPr>
          <w:lang w:val="en-US"/>
        </w:rPr>
        <w:t>Assessment</w:t>
      </w:r>
      <w:r w:rsidRPr="009277F4">
        <w:t xml:space="preserve">, </w:t>
      </w:r>
      <w:r w:rsidRPr="009277F4">
        <w:rPr>
          <w:lang w:val="en-US"/>
        </w:rPr>
        <w:t>DORA</w:t>
      </w:r>
      <w:r w:rsidRPr="009277F4">
        <w:t xml:space="preserve">, см. </w:t>
      </w:r>
      <w:r w:rsidRPr="009277F4">
        <w:rPr>
          <w:lang w:val="en-US"/>
        </w:rPr>
        <w:t>http</w:t>
      </w:r>
      <w:r w:rsidRPr="009277F4">
        <w:t>://</w:t>
      </w:r>
      <w:r w:rsidRPr="009277F4">
        <w:rPr>
          <w:lang w:val="en-US"/>
        </w:rPr>
        <w:t>am</w:t>
      </w:r>
      <w:r w:rsidRPr="009277F4">
        <w:t>.</w:t>
      </w:r>
      <w:r w:rsidRPr="009277F4">
        <w:rPr>
          <w:lang w:val="en-US"/>
        </w:rPr>
        <w:t>ascb</w:t>
      </w:r>
      <w:r w:rsidRPr="009277F4">
        <w:t>.</w:t>
      </w:r>
      <w:r w:rsidRPr="009277F4">
        <w:rPr>
          <w:lang w:val="en-US"/>
        </w:rPr>
        <w:t>org</w:t>
      </w:r>
      <w:r w:rsidRPr="009277F4">
        <w:t>/</w:t>
      </w:r>
      <w:r w:rsidRPr="009277F4">
        <w:rPr>
          <w:lang w:val="en-US"/>
        </w:rPr>
        <w:t>dora</w:t>
      </w:r>
      <w:r w:rsidRPr="009277F4">
        <w:t xml:space="preserve">/). Декларация призывает научное сообщество отказаться от </w:t>
      </w:r>
      <w:r>
        <w:t xml:space="preserve">использования </w:t>
      </w:r>
      <w:r w:rsidRPr="009277F4">
        <w:t xml:space="preserve">импакт-фактора журнала при оценке результатов научного исследования или ученого. В ней говорится, что импакт-фактор нельзя рассматривать как меру качества научных статей, достижений отдельных ученых или определяющий критерий при принятии решений о приеме на работу, продвижении по службе, финансировании научных проектов. Декларацию подписали десятки научных организаций и учреждений, многие редакторы научных журналов, сотни ученых. </w:t>
      </w:r>
    </w:p>
    <w:p w:rsidR="001136CD" w:rsidRDefault="001136CD" w:rsidP="002E52FB">
      <w:pPr>
        <w:widowControl w:val="0"/>
        <w:ind w:firstLine="284"/>
        <w:jc w:val="both"/>
      </w:pPr>
      <w:r w:rsidRPr="009277F4">
        <w:t>В настоящее время конкуренцию традиционному импакт-фактору научного журнала начинают составлять новые способы оценки научного знания [</w:t>
      </w:r>
      <w:r>
        <w:t>5</w:t>
      </w:r>
      <w:r w:rsidRPr="009277F4">
        <w:t>–</w:t>
      </w:r>
      <w:r>
        <w:t>10</w:t>
      </w:r>
      <w:r w:rsidRPr="009277F4">
        <w:t xml:space="preserve">]. </w:t>
      </w:r>
    </w:p>
    <w:p w:rsidR="001136CD" w:rsidRDefault="001136CD" w:rsidP="002E52FB">
      <w:pPr>
        <w:widowControl w:val="0"/>
        <w:ind w:firstLine="284"/>
        <w:jc w:val="both"/>
      </w:pPr>
      <w:r w:rsidRPr="009277F4">
        <w:t>Сегодня признается важность сети как богатого источника для измерения влияния научных публикаций. Как отмечается в [</w:t>
      </w:r>
      <w:r>
        <w:t>9</w:t>
      </w:r>
      <w:r w:rsidRPr="009277F4">
        <w:t>], показатели, основанные на разнообразном наборе веб-источников, дополняя традиционные показатели, основанные на цитатах, могут привести к более разнообразным и своевременным оценкам текущего и потенциального научного воздействия. Это новое направление исследований получило название «</w:t>
      </w:r>
      <w:r w:rsidRPr="009277F4">
        <w:rPr>
          <w:lang w:val="en-US"/>
        </w:rPr>
        <w:t>altmetrics</w:t>
      </w:r>
      <w:r w:rsidRPr="009277F4">
        <w:t>» (</w:t>
      </w:r>
      <w:r w:rsidRPr="009277F4">
        <w:rPr>
          <w:lang w:val="en-US"/>
        </w:rPr>
        <w:t>alternative</w:t>
      </w:r>
      <w:r w:rsidRPr="009277F4">
        <w:t xml:space="preserve"> </w:t>
      </w:r>
      <w:r w:rsidRPr="009277F4">
        <w:rPr>
          <w:lang w:val="en-US"/>
        </w:rPr>
        <w:t>metrics</w:t>
      </w:r>
      <w:r w:rsidRPr="009277F4">
        <w:t xml:space="preserve">, англ. яз.) или «альтметрия» (альтернативные метрии, русс. яз.). </w:t>
      </w:r>
    </w:p>
    <w:p w:rsidR="001136CD" w:rsidRDefault="001136CD" w:rsidP="002E52FB">
      <w:pPr>
        <w:widowControl w:val="0"/>
        <w:ind w:firstLine="284"/>
        <w:jc w:val="both"/>
      </w:pPr>
      <w:r w:rsidRPr="009277F4">
        <w:t>Альтметрия понимается как создание и исследование новых метрик для анализа научной коммуникации (научного воздействия, коммуникационного поведения ученых) вне традиционных каналов системы научной коммуникации, а именно, в социальных сетях, блогах, форумах и т. п. Altmetrics-показатели представляют попытку выявить в режиме реального времени видимость научного и социального влияния статьи, журнала или исследователя в онлайн-среде. Они относятся, по мнению авторов [</w:t>
      </w:r>
      <w:r>
        <w:t>5</w:t>
      </w:r>
      <w:r w:rsidRPr="009277F4">
        <w:t>], к более «нестандартным» способам измерения оценки исследования, включая такие метрики, как использование анализа данных (загрузка и просмотр подсчетов), анализы сетевых ссылок и взаимосвязей или анализ социальных сетей.</w:t>
      </w:r>
    </w:p>
    <w:p w:rsidR="001136CD" w:rsidRDefault="001136CD" w:rsidP="002E52FB">
      <w:pPr>
        <w:widowControl w:val="0"/>
        <w:ind w:firstLine="284"/>
        <w:jc w:val="both"/>
      </w:pPr>
      <w:r w:rsidRPr="009277F4">
        <w:t xml:space="preserve">Издатели одними из первых активно включились в процесс использования альтернативных показателей. </w:t>
      </w:r>
      <w:r w:rsidRPr="009277F4">
        <w:rPr>
          <w:bdr w:val="none" w:sz="0" w:space="0" w:color="auto" w:frame="1"/>
        </w:rPr>
        <w:t xml:space="preserve">В </w:t>
      </w:r>
      <w:smartTag w:uri="urn:schemas-microsoft-com:office:smarttags" w:element="metricconverter">
        <w:smartTagPr>
          <w:attr w:name="ProductID" w:val="2009 г"/>
        </w:smartTagPr>
        <w:r w:rsidRPr="009277F4">
          <w:rPr>
            <w:bdr w:val="none" w:sz="0" w:space="0" w:color="auto" w:frame="1"/>
          </w:rPr>
          <w:t>2009 г</w:t>
        </w:r>
      </w:smartTag>
      <w:r w:rsidRPr="009277F4">
        <w:rPr>
          <w:bdr w:val="none" w:sz="0" w:space="0" w:color="auto" w:frame="1"/>
        </w:rPr>
        <w:t xml:space="preserve">. </w:t>
      </w:r>
      <w:r w:rsidRPr="009277F4">
        <w:t xml:space="preserve">публичная научная библиотека </w:t>
      </w:r>
      <w:r w:rsidRPr="009277F4">
        <w:rPr>
          <w:bdr w:val="none" w:sz="0" w:space="0" w:color="auto" w:frame="1"/>
        </w:rPr>
        <w:t>PL</w:t>
      </w:r>
      <w:r w:rsidRPr="009277F4">
        <w:rPr>
          <w:bdr w:val="none" w:sz="0" w:space="0" w:color="auto" w:frame="1"/>
          <w:lang w:val="en-US"/>
        </w:rPr>
        <w:t>o</w:t>
      </w:r>
      <w:r w:rsidRPr="009277F4">
        <w:rPr>
          <w:bdr w:val="none" w:sz="0" w:space="0" w:color="auto" w:frame="1"/>
        </w:rPr>
        <w:t>S</w:t>
      </w:r>
      <w:r w:rsidRPr="009277F4">
        <w:t xml:space="preserve"> (</w:t>
      </w:r>
      <w:r w:rsidRPr="009277F4">
        <w:rPr>
          <w:lang w:val="en-US"/>
        </w:rPr>
        <w:t>Public</w:t>
      </w:r>
      <w:r w:rsidRPr="009277F4">
        <w:t xml:space="preserve"> </w:t>
      </w:r>
      <w:r w:rsidRPr="009277F4">
        <w:rPr>
          <w:lang w:val="en-US"/>
        </w:rPr>
        <w:t>Library</w:t>
      </w:r>
      <w:r w:rsidRPr="009277F4">
        <w:t xml:space="preserve"> </w:t>
      </w:r>
      <w:r w:rsidRPr="009277F4">
        <w:rPr>
          <w:lang w:val="en-US"/>
        </w:rPr>
        <w:t>of</w:t>
      </w:r>
      <w:r w:rsidRPr="009277F4">
        <w:t xml:space="preserve"> </w:t>
      </w:r>
      <w:r w:rsidRPr="009277F4">
        <w:rPr>
          <w:lang w:val="en-US"/>
        </w:rPr>
        <w:t>Science</w:t>
      </w:r>
      <w:r w:rsidRPr="009277F4">
        <w:t>)</w:t>
      </w:r>
      <w:r w:rsidRPr="009277F4">
        <w:rPr>
          <w:bdr w:val="none" w:sz="0" w:space="0" w:color="auto" w:frame="1"/>
        </w:rPr>
        <w:t xml:space="preserve"> стала первым издательством, запустившим приложение </w:t>
      </w:r>
      <w:r w:rsidRPr="009277F4">
        <w:rPr>
          <w:lang w:val="en-US"/>
        </w:rPr>
        <w:t>Article</w:t>
      </w:r>
      <w:r w:rsidRPr="009277F4">
        <w:t>-</w:t>
      </w:r>
      <w:r w:rsidRPr="009277F4">
        <w:rPr>
          <w:lang w:val="en-US"/>
        </w:rPr>
        <w:t>level</w:t>
      </w:r>
      <w:r w:rsidRPr="009277F4">
        <w:t xml:space="preserve"> </w:t>
      </w:r>
      <w:r w:rsidRPr="009277F4">
        <w:rPr>
          <w:lang w:val="en-US"/>
        </w:rPr>
        <w:t>Metrics</w:t>
      </w:r>
      <w:r w:rsidRPr="009277F4">
        <w:t xml:space="preserve"> (</w:t>
      </w:r>
      <w:r w:rsidRPr="009277F4">
        <w:rPr>
          <w:lang w:val="en-US"/>
        </w:rPr>
        <w:t>ALM</w:t>
      </w:r>
      <w:r w:rsidRPr="009277F4">
        <w:t>, см. http://article-level-metrics.</w:t>
      </w:r>
      <w:r w:rsidRPr="009277F4">
        <w:rPr>
          <w:lang w:val="en-US"/>
        </w:rPr>
        <w:t>plos</w:t>
      </w:r>
      <w:r w:rsidRPr="009277F4">
        <w:t>.org/</w:t>
      </w:r>
      <w:r w:rsidRPr="009277F4">
        <w:rPr>
          <w:lang w:val="en-US"/>
        </w:rPr>
        <w:t>alm</w:t>
      </w:r>
      <w:r w:rsidRPr="009277F4">
        <w:t>-</w:t>
      </w:r>
      <w:r w:rsidRPr="009277F4">
        <w:rPr>
          <w:lang w:val="en-US"/>
        </w:rPr>
        <w:t>info</w:t>
      </w:r>
      <w:r w:rsidRPr="009277F4">
        <w:t>/) или «метрики на уровне статьи» [</w:t>
      </w:r>
      <w:r>
        <w:t>7</w:t>
      </w:r>
      <w:r w:rsidRPr="009277F4">
        <w:t xml:space="preserve">, </w:t>
      </w:r>
      <w:r>
        <w:t>8</w:t>
      </w:r>
      <w:r w:rsidRPr="009277F4">
        <w:t>].</w:t>
      </w:r>
    </w:p>
    <w:p w:rsidR="001136CD" w:rsidRDefault="001136CD" w:rsidP="002E52FB">
      <w:pPr>
        <w:widowControl w:val="0"/>
        <w:ind w:firstLine="284"/>
        <w:jc w:val="both"/>
      </w:pPr>
      <w:r w:rsidRPr="009277F4">
        <w:rPr>
          <w:lang w:val="en-US"/>
        </w:rPr>
        <w:t>ALM</w:t>
      </w:r>
      <w:r w:rsidRPr="009277F4">
        <w:t xml:space="preserve"> включают периодически обновляемый набор разнообразных показателей для оценки академической (</w:t>
      </w:r>
      <w:r w:rsidRPr="009277F4">
        <w:rPr>
          <w:lang w:val="en-US"/>
        </w:rPr>
        <w:t>scholarly</w:t>
      </w:r>
      <w:r w:rsidRPr="009277F4">
        <w:t xml:space="preserve"> </w:t>
      </w:r>
      <w:r w:rsidRPr="009277F4">
        <w:rPr>
          <w:lang w:val="en-US"/>
        </w:rPr>
        <w:t>visibility</w:t>
      </w:r>
      <w:r w:rsidRPr="009277F4">
        <w:t>) и социальной видимости (</w:t>
      </w:r>
      <w:r w:rsidRPr="009277F4">
        <w:rPr>
          <w:lang w:val="en-US"/>
        </w:rPr>
        <w:t>social</w:t>
      </w:r>
      <w:r w:rsidRPr="009277F4">
        <w:t xml:space="preserve"> </w:t>
      </w:r>
      <w:r w:rsidRPr="009277F4">
        <w:rPr>
          <w:lang w:val="en-US"/>
        </w:rPr>
        <w:t>visibility</w:t>
      </w:r>
      <w:r w:rsidRPr="009277F4">
        <w:t>) отдельно взятой научной статьи, а именно, цитирований (</w:t>
      </w:r>
      <w:r w:rsidRPr="009277F4">
        <w:rPr>
          <w:lang w:val="en-US"/>
        </w:rPr>
        <w:t>Cited</w:t>
      </w:r>
      <w:r w:rsidRPr="009277F4">
        <w:t>), просмотров (</w:t>
      </w:r>
      <w:r w:rsidRPr="009277F4">
        <w:rPr>
          <w:lang w:val="en-US"/>
        </w:rPr>
        <w:t>Viewed</w:t>
      </w:r>
      <w:r w:rsidRPr="009277F4">
        <w:t>), сохранений (</w:t>
      </w:r>
      <w:r w:rsidRPr="009277F4">
        <w:rPr>
          <w:lang w:val="en-US"/>
        </w:rPr>
        <w:t>Saved</w:t>
      </w:r>
      <w:r w:rsidRPr="009277F4">
        <w:t>), обсуждений (</w:t>
      </w:r>
      <w:r w:rsidRPr="009277F4">
        <w:rPr>
          <w:lang w:val="en-US"/>
        </w:rPr>
        <w:t>Discussed</w:t>
      </w:r>
      <w:r w:rsidRPr="009277F4">
        <w:t>) и рекомендаций (</w:t>
      </w:r>
      <w:r w:rsidRPr="009277F4">
        <w:rPr>
          <w:lang w:val="en-US"/>
        </w:rPr>
        <w:t>Recommended</w:t>
      </w:r>
      <w:r w:rsidRPr="009277F4">
        <w:t xml:space="preserve">). </w:t>
      </w:r>
      <w:r w:rsidRPr="009277F4">
        <w:rPr>
          <w:rStyle w:val="apple-converted-space"/>
        </w:rPr>
        <w:t xml:space="preserve">Например, </w:t>
      </w:r>
      <w:r w:rsidRPr="009277F4">
        <w:t xml:space="preserve">для каждой опубликованной статьи </w:t>
      </w:r>
      <w:r w:rsidRPr="009277F4">
        <w:rPr>
          <w:lang w:val="en-US"/>
        </w:rPr>
        <w:t>PLOS</w:t>
      </w:r>
      <w:r w:rsidRPr="009277F4">
        <w:t xml:space="preserve"> представляются такие данные, как число цитирований (</w:t>
      </w:r>
      <w:r w:rsidRPr="009277F4">
        <w:rPr>
          <w:lang w:val="en-US"/>
        </w:rPr>
        <w:t>ISI</w:t>
      </w:r>
      <w:r w:rsidRPr="009277F4">
        <w:t xml:space="preserve"> </w:t>
      </w:r>
      <w:r w:rsidRPr="009277F4">
        <w:rPr>
          <w:lang w:val="en-US"/>
        </w:rPr>
        <w:t>Web</w:t>
      </w:r>
      <w:r w:rsidRPr="009277F4">
        <w:t xml:space="preserve"> </w:t>
      </w:r>
      <w:r w:rsidRPr="009277F4">
        <w:rPr>
          <w:lang w:val="en-US"/>
        </w:rPr>
        <w:t>of</w:t>
      </w:r>
      <w:r w:rsidRPr="009277F4">
        <w:t xml:space="preserve"> </w:t>
      </w:r>
      <w:r w:rsidRPr="009277F4">
        <w:rPr>
          <w:lang w:val="en-US"/>
        </w:rPr>
        <w:t>Science</w:t>
      </w:r>
      <w:r w:rsidRPr="009277F4">
        <w:t xml:space="preserve">, </w:t>
      </w:r>
      <w:r w:rsidRPr="009277F4">
        <w:rPr>
          <w:lang w:val="en-US"/>
        </w:rPr>
        <w:t>Scopus</w:t>
      </w:r>
      <w:r w:rsidRPr="009277F4">
        <w:t xml:space="preserve">, </w:t>
      </w:r>
      <w:r w:rsidRPr="009277F4">
        <w:rPr>
          <w:lang w:val="en-US"/>
        </w:rPr>
        <w:t>GrossRef</w:t>
      </w:r>
      <w:r w:rsidRPr="009277F4">
        <w:t xml:space="preserve">, </w:t>
      </w:r>
      <w:r w:rsidRPr="009277F4">
        <w:rPr>
          <w:lang w:val="en-US"/>
        </w:rPr>
        <w:t>PMC</w:t>
      </w:r>
      <w:r w:rsidRPr="009277F4">
        <w:t xml:space="preserve">, </w:t>
      </w:r>
      <w:r w:rsidRPr="009277F4">
        <w:rPr>
          <w:lang w:val="en-US"/>
        </w:rPr>
        <w:t>Europe</w:t>
      </w:r>
      <w:r w:rsidRPr="009277F4">
        <w:t xml:space="preserve"> </w:t>
      </w:r>
      <w:r w:rsidRPr="009277F4">
        <w:rPr>
          <w:lang w:val="en-US"/>
        </w:rPr>
        <w:t>PubMed</w:t>
      </w:r>
      <w:r w:rsidRPr="009277F4">
        <w:t xml:space="preserve"> </w:t>
      </w:r>
      <w:r w:rsidRPr="009277F4">
        <w:rPr>
          <w:lang w:val="en-US"/>
        </w:rPr>
        <w:t>Central</w:t>
      </w:r>
      <w:r w:rsidRPr="009277F4">
        <w:t xml:space="preserve">, </w:t>
      </w:r>
      <w:r w:rsidRPr="009277F4">
        <w:rPr>
          <w:lang w:val="en-US"/>
        </w:rPr>
        <w:t>Google</w:t>
      </w:r>
      <w:r w:rsidRPr="009277F4">
        <w:t xml:space="preserve"> </w:t>
      </w:r>
      <w:r w:rsidRPr="009277F4">
        <w:rPr>
          <w:lang w:val="en-US"/>
        </w:rPr>
        <w:t>Scholar</w:t>
      </w:r>
      <w:r w:rsidRPr="009277F4">
        <w:t xml:space="preserve">), просмотров и загрузок (отдельно в </w:t>
      </w:r>
      <w:r w:rsidRPr="009277F4">
        <w:rPr>
          <w:lang w:val="en-US"/>
        </w:rPr>
        <w:t>PDF</w:t>
      </w:r>
      <w:r w:rsidRPr="009277F4">
        <w:t xml:space="preserve">, </w:t>
      </w:r>
      <w:r w:rsidRPr="009277F4">
        <w:rPr>
          <w:lang w:val="en-US"/>
        </w:rPr>
        <w:t>HTML</w:t>
      </w:r>
      <w:r w:rsidRPr="009277F4">
        <w:t xml:space="preserve">, </w:t>
      </w:r>
      <w:r w:rsidRPr="009277F4">
        <w:rPr>
          <w:lang w:val="en-US"/>
        </w:rPr>
        <w:t>XML</w:t>
      </w:r>
      <w:r w:rsidRPr="009277F4">
        <w:t xml:space="preserve"> форматах для </w:t>
      </w:r>
      <w:r w:rsidRPr="009277F4">
        <w:rPr>
          <w:lang w:val="en-US"/>
        </w:rPr>
        <w:t>PLoS</w:t>
      </w:r>
      <w:r w:rsidRPr="009277F4">
        <w:t xml:space="preserve"> и </w:t>
      </w:r>
      <w:r w:rsidRPr="009277F4">
        <w:rPr>
          <w:lang w:val="en-US"/>
        </w:rPr>
        <w:t>PMC</w:t>
      </w:r>
      <w:r w:rsidRPr="009277F4">
        <w:t>), закладок (</w:t>
      </w:r>
      <w:r w:rsidRPr="009277F4">
        <w:rPr>
          <w:lang w:val="en-US"/>
        </w:rPr>
        <w:t>Mendeley</w:t>
      </w:r>
      <w:r w:rsidRPr="009277F4">
        <w:t xml:space="preserve">, </w:t>
      </w:r>
      <w:r w:rsidRPr="009277F4">
        <w:rPr>
          <w:lang w:val="en-US"/>
        </w:rPr>
        <w:t>CiteULike</w:t>
      </w:r>
      <w:r w:rsidRPr="009277F4">
        <w:t>), комментариев и обсуждений в социальных медиа (</w:t>
      </w:r>
      <w:r w:rsidRPr="009277F4">
        <w:rPr>
          <w:lang w:val="en-US"/>
        </w:rPr>
        <w:t>Twitter</w:t>
      </w:r>
      <w:r w:rsidRPr="009277F4">
        <w:t xml:space="preserve">, </w:t>
      </w:r>
      <w:r w:rsidRPr="009277F4">
        <w:rPr>
          <w:lang w:val="en-US"/>
        </w:rPr>
        <w:t>Facebook</w:t>
      </w:r>
      <w:r w:rsidRPr="009277F4">
        <w:t xml:space="preserve">, </w:t>
      </w:r>
      <w:r w:rsidRPr="009277F4">
        <w:rPr>
          <w:lang w:val="en-US"/>
        </w:rPr>
        <w:t>Wikipedia</w:t>
      </w:r>
      <w:r w:rsidRPr="009277F4">
        <w:t xml:space="preserve">, </w:t>
      </w:r>
      <w:r w:rsidRPr="009277F4">
        <w:rPr>
          <w:lang w:val="en-US"/>
        </w:rPr>
        <w:t>Google</w:t>
      </w:r>
      <w:r w:rsidRPr="009277F4">
        <w:t xml:space="preserve"> </w:t>
      </w:r>
      <w:r w:rsidRPr="009277F4">
        <w:rPr>
          <w:lang w:val="en-US"/>
        </w:rPr>
        <w:t>blogs</w:t>
      </w:r>
      <w:r w:rsidRPr="009277F4">
        <w:t xml:space="preserve"> и пр.).</w:t>
      </w:r>
    </w:p>
    <w:p w:rsidR="001136CD" w:rsidRDefault="001136CD" w:rsidP="002E52FB">
      <w:pPr>
        <w:widowControl w:val="0"/>
        <w:ind w:firstLine="284"/>
        <w:jc w:val="both"/>
      </w:pPr>
      <w:r w:rsidRPr="009277F4">
        <w:rPr>
          <w:shd w:val="clear" w:color="auto" w:fill="FFFFFF"/>
        </w:rPr>
        <w:t xml:space="preserve">Важность и признание </w:t>
      </w:r>
      <w:r w:rsidRPr="009277F4">
        <w:rPr>
          <w:shd w:val="clear" w:color="auto" w:fill="FFFFFF"/>
          <w:lang w:val="en-US"/>
        </w:rPr>
        <w:t>ALM</w:t>
      </w:r>
      <w:r w:rsidRPr="009277F4">
        <w:rPr>
          <w:shd w:val="clear" w:color="auto" w:fill="FFFFFF"/>
        </w:rPr>
        <w:t>-показателей в научном сообществе подчеркивает тот факт, что в настоящее время многие крупнейшие издательства мира используют их для документирования и отображения влияния статей, которые они издают. Например, изд</w:t>
      </w:r>
      <w:r w:rsidRPr="009277F4">
        <w:t xml:space="preserve">ательская группа </w:t>
      </w:r>
      <w:r w:rsidRPr="009277F4">
        <w:rPr>
          <w:bdr w:val="none" w:sz="0" w:space="0" w:color="auto" w:frame="1"/>
        </w:rPr>
        <w:t>Nature Publishing Group</w:t>
      </w:r>
      <w:r w:rsidRPr="009277F4">
        <w:t xml:space="preserve"> (см. </w:t>
      </w:r>
      <w:r w:rsidRPr="009277F4">
        <w:rPr>
          <w:lang w:val="en-US"/>
        </w:rPr>
        <w:t>http</w:t>
      </w:r>
      <w:r w:rsidRPr="009277F4">
        <w:t>://</w:t>
      </w:r>
      <w:r w:rsidRPr="009277F4">
        <w:rPr>
          <w:lang w:val="en-US"/>
        </w:rPr>
        <w:t>www</w:t>
      </w:r>
      <w:r w:rsidRPr="009277F4">
        <w:t>.</w:t>
      </w:r>
      <w:r w:rsidRPr="009277F4">
        <w:rPr>
          <w:lang w:val="en-US"/>
        </w:rPr>
        <w:t>nature</w:t>
      </w:r>
      <w:r w:rsidRPr="009277F4">
        <w:t>.</w:t>
      </w:r>
      <w:r w:rsidRPr="009277F4">
        <w:rPr>
          <w:lang w:val="en-US"/>
        </w:rPr>
        <w:t>com</w:t>
      </w:r>
      <w:r w:rsidRPr="009277F4">
        <w:t>/</w:t>
      </w:r>
      <w:r w:rsidRPr="009277F4">
        <w:rPr>
          <w:lang w:val="en-US"/>
        </w:rPr>
        <w:t>press</w:t>
      </w:r>
      <w:r w:rsidRPr="009277F4">
        <w:t>_</w:t>
      </w:r>
      <w:r w:rsidRPr="009277F4">
        <w:rPr>
          <w:lang w:val="en-US"/>
        </w:rPr>
        <w:t>releases</w:t>
      </w:r>
      <w:r w:rsidRPr="009277F4">
        <w:t>/</w:t>
      </w:r>
      <w:r w:rsidRPr="009277F4">
        <w:rPr>
          <w:lang w:val="en-US"/>
        </w:rPr>
        <w:t>article</w:t>
      </w:r>
      <w:r w:rsidRPr="009277F4">
        <w:t>-</w:t>
      </w:r>
      <w:r w:rsidRPr="009277F4">
        <w:rPr>
          <w:lang w:val="en-US"/>
        </w:rPr>
        <w:t>metrics</w:t>
      </w:r>
      <w:r w:rsidRPr="009277F4">
        <w:t>.</w:t>
      </w:r>
      <w:r w:rsidRPr="009277F4">
        <w:rPr>
          <w:lang w:val="en-US"/>
        </w:rPr>
        <w:t>html</w:t>
      </w:r>
      <w:r w:rsidRPr="009277F4">
        <w:t>), и</w:t>
      </w:r>
      <w:r w:rsidRPr="009277F4">
        <w:rPr>
          <w:shd w:val="clear" w:color="auto" w:fill="FFFFFF"/>
        </w:rPr>
        <w:t xml:space="preserve">здательства </w:t>
      </w:r>
      <w:r w:rsidRPr="009277F4">
        <w:rPr>
          <w:shd w:val="clear" w:color="auto" w:fill="FFFFFF"/>
          <w:lang w:val="en-US"/>
        </w:rPr>
        <w:t>Elsevier</w:t>
      </w:r>
      <w:r w:rsidRPr="009277F4">
        <w:rPr>
          <w:shd w:val="clear" w:color="auto" w:fill="FFFFFF"/>
        </w:rPr>
        <w:t xml:space="preserve"> (</w:t>
      </w:r>
      <w:r w:rsidRPr="009277F4">
        <w:rPr>
          <w:shd w:val="clear" w:color="auto" w:fill="FFFFFF"/>
          <w:lang w:val="en-US"/>
        </w:rPr>
        <w:t>http</w:t>
      </w:r>
      <w:r w:rsidRPr="009277F4">
        <w:rPr>
          <w:shd w:val="clear" w:color="auto" w:fill="FFFFFF"/>
        </w:rPr>
        <w:t>://</w:t>
      </w:r>
      <w:r w:rsidRPr="009277F4">
        <w:rPr>
          <w:shd w:val="clear" w:color="auto" w:fill="FFFFFF"/>
          <w:lang w:val="en-US"/>
        </w:rPr>
        <w:t>elsevier</w:t>
      </w:r>
      <w:r w:rsidRPr="009277F4">
        <w:rPr>
          <w:shd w:val="clear" w:color="auto" w:fill="FFFFFF"/>
        </w:rPr>
        <w:t>.</w:t>
      </w:r>
      <w:r w:rsidRPr="009277F4">
        <w:rPr>
          <w:shd w:val="clear" w:color="auto" w:fill="FFFFFF"/>
          <w:lang w:val="en-US"/>
        </w:rPr>
        <w:t>ru</w:t>
      </w:r>
      <w:r w:rsidRPr="009277F4">
        <w:rPr>
          <w:shd w:val="clear" w:color="auto" w:fill="FFFFFF"/>
        </w:rPr>
        <w:t xml:space="preserve">), </w:t>
      </w:r>
      <w:r w:rsidRPr="009277F4">
        <w:rPr>
          <w:lang w:val="fr-FR"/>
        </w:rPr>
        <w:t>Copernicus</w:t>
      </w:r>
      <w:r w:rsidRPr="009277F4">
        <w:t xml:space="preserve"> </w:t>
      </w:r>
      <w:r w:rsidRPr="009277F4">
        <w:rPr>
          <w:lang w:val="fr-FR"/>
        </w:rPr>
        <w:t>Publications</w:t>
      </w:r>
      <w:r w:rsidRPr="009277F4">
        <w:t xml:space="preserve"> (</w:t>
      </w:r>
      <w:r w:rsidRPr="009277F4">
        <w:rPr>
          <w:lang w:val="fr-FR"/>
        </w:rPr>
        <w:t>http</w:t>
      </w:r>
      <w:r w:rsidRPr="009277F4">
        <w:t>://</w:t>
      </w:r>
      <w:r w:rsidRPr="009277F4">
        <w:rPr>
          <w:lang w:val="fr-FR"/>
        </w:rPr>
        <w:t>publications</w:t>
      </w:r>
      <w:r w:rsidRPr="009277F4">
        <w:t>.</w:t>
      </w:r>
      <w:r w:rsidRPr="009277F4">
        <w:rPr>
          <w:lang w:val="fr-FR"/>
        </w:rPr>
        <w:t>copernicus</w:t>
      </w:r>
      <w:r w:rsidRPr="009277F4">
        <w:t>.</w:t>
      </w:r>
      <w:r w:rsidRPr="009277F4">
        <w:rPr>
          <w:lang w:val="fr-FR"/>
        </w:rPr>
        <w:t>org</w:t>
      </w:r>
      <w:r w:rsidRPr="009277F4">
        <w:t>/</w:t>
      </w:r>
      <w:r w:rsidRPr="009277F4">
        <w:rPr>
          <w:lang w:val="fr-FR"/>
        </w:rPr>
        <w:t>services</w:t>
      </w:r>
      <w:r w:rsidRPr="009277F4">
        <w:t>/</w:t>
      </w:r>
      <w:r w:rsidRPr="009277F4">
        <w:rPr>
          <w:lang w:val="fr-FR"/>
        </w:rPr>
        <w:t>article</w:t>
      </w:r>
      <w:r w:rsidRPr="009277F4">
        <w:t>_</w:t>
      </w:r>
      <w:r w:rsidRPr="009277F4">
        <w:rPr>
          <w:lang w:val="fr-FR"/>
        </w:rPr>
        <w:t>level</w:t>
      </w:r>
      <w:r w:rsidRPr="009277F4">
        <w:t>_</w:t>
      </w:r>
      <w:r w:rsidRPr="009277F4">
        <w:rPr>
          <w:lang w:val="en-US"/>
        </w:rPr>
        <w:t>metrics</w:t>
      </w:r>
      <w:r w:rsidRPr="009277F4">
        <w:t>.</w:t>
      </w:r>
      <w:r w:rsidRPr="009277F4">
        <w:rPr>
          <w:lang w:val="en-US"/>
        </w:rPr>
        <w:t>html</w:t>
      </w:r>
      <w:r w:rsidRPr="009277F4">
        <w:t xml:space="preserve">), </w:t>
      </w:r>
      <w:r w:rsidRPr="009277F4">
        <w:rPr>
          <w:lang w:val="en-US"/>
        </w:rPr>
        <w:t>IOP</w:t>
      </w:r>
      <w:r w:rsidRPr="009277F4">
        <w:t xml:space="preserve"> </w:t>
      </w:r>
      <w:r w:rsidRPr="009277F4">
        <w:rPr>
          <w:lang w:val="en-US"/>
        </w:rPr>
        <w:t>Publishing</w:t>
      </w:r>
      <w:r w:rsidRPr="009277F4">
        <w:t xml:space="preserve"> (</w:t>
      </w:r>
      <w:r w:rsidRPr="009277F4">
        <w:rPr>
          <w:rStyle w:val="link"/>
          <w:lang w:val="en-US"/>
        </w:rPr>
        <w:t>http</w:t>
      </w:r>
      <w:r w:rsidRPr="009277F4">
        <w:rPr>
          <w:rStyle w:val="link"/>
        </w:rPr>
        <w:t>://</w:t>
      </w:r>
      <w:r w:rsidRPr="009277F4">
        <w:rPr>
          <w:rStyle w:val="link"/>
          <w:lang w:val="en-US"/>
        </w:rPr>
        <w:t>iopscience</w:t>
      </w:r>
      <w:r w:rsidRPr="009277F4">
        <w:rPr>
          <w:rStyle w:val="link"/>
        </w:rPr>
        <w:t>.</w:t>
      </w:r>
      <w:r w:rsidRPr="009277F4">
        <w:rPr>
          <w:rStyle w:val="link"/>
          <w:lang w:val="en-US"/>
        </w:rPr>
        <w:t>iop</w:t>
      </w:r>
      <w:r w:rsidRPr="009277F4">
        <w:rPr>
          <w:rStyle w:val="link"/>
        </w:rPr>
        <w:t>.</w:t>
      </w:r>
      <w:r w:rsidRPr="009277F4">
        <w:rPr>
          <w:rStyle w:val="link"/>
          <w:lang w:val="en-US"/>
        </w:rPr>
        <w:t>org</w:t>
      </w:r>
      <w:r w:rsidRPr="009277F4">
        <w:rPr>
          <w:rStyle w:val="link"/>
        </w:rPr>
        <w:t>/</w:t>
      </w:r>
      <w:r w:rsidRPr="009277F4">
        <w:rPr>
          <w:rStyle w:val="link"/>
          <w:lang w:val="en-US"/>
        </w:rPr>
        <w:t>info</w:t>
      </w:r>
      <w:r w:rsidRPr="009277F4">
        <w:rPr>
          <w:rStyle w:val="link"/>
        </w:rPr>
        <w:t>/</w:t>
      </w:r>
      <w:r w:rsidRPr="009277F4">
        <w:rPr>
          <w:rStyle w:val="link"/>
          <w:lang w:val="en-US"/>
        </w:rPr>
        <w:t>page</w:t>
      </w:r>
      <w:r w:rsidRPr="009277F4">
        <w:rPr>
          <w:rStyle w:val="link"/>
        </w:rPr>
        <w:t>/</w:t>
      </w:r>
      <w:r w:rsidRPr="009277F4">
        <w:rPr>
          <w:rStyle w:val="link"/>
          <w:lang w:val="en-US"/>
        </w:rPr>
        <w:t>article</w:t>
      </w:r>
      <w:r w:rsidRPr="009277F4">
        <w:rPr>
          <w:rStyle w:val="link"/>
        </w:rPr>
        <w:t>-</w:t>
      </w:r>
      <w:r w:rsidRPr="009277F4">
        <w:rPr>
          <w:rStyle w:val="link"/>
          <w:lang w:val="en-US"/>
        </w:rPr>
        <w:t>level</w:t>
      </w:r>
      <w:r w:rsidRPr="009277F4">
        <w:rPr>
          <w:rStyle w:val="link"/>
        </w:rPr>
        <w:t>-</w:t>
      </w:r>
      <w:r w:rsidRPr="009277F4">
        <w:rPr>
          <w:rStyle w:val="link"/>
          <w:lang w:val="en-US"/>
        </w:rPr>
        <w:t>metrics</w:t>
      </w:r>
      <w:r w:rsidRPr="009277F4">
        <w:t xml:space="preserve">) и др. </w:t>
      </w:r>
    </w:p>
    <w:p w:rsidR="001136CD" w:rsidRPr="002E52FB" w:rsidRDefault="001136CD" w:rsidP="002E52FB">
      <w:pPr>
        <w:widowControl w:val="0"/>
        <w:ind w:firstLine="284"/>
        <w:jc w:val="both"/>
      </w:pPr>
      <w:r w:rsidRPr="009277F4">
        <w:t>В октябре 2013</w:t>
      </w:r>
      <w:r w:rsidRPr="009277F4">
        <w:rPr>
          <w:lang w:val="en-US"/>
        </w:rPr>
        <w:t> </w:t>
      </w:r>
      <w:r w:rsidRPr="009277F4">
        <w:t xml:space="preserve">г. было объявлено о новом проекте </w:t>
      </w:r>
      <w:r w:rsidRPr="009277F4">
        <w:rPr>
          <w:kern w:val="1"/>
          <w:lang w:val="en-US"/>
        </w:rPr>
        <w:t>Public</w:t>
      </w:r>
      <w:r w:rsidRPr="009277F4">
        <w:rPr>
          <w:kern w:val="1"/>
        </w:rPr>
        <w:t xml:space="preserve"> </w:t>
      </w:r>
      <w:r w:rsidRPr="009277F4">
        <w:rPr>
          <w:kern w:val="1"/>
          <w:lang w:val="en-US"/>
        </w:rPr>
        <w:t>Knowledge</w:t>
      </w:r>
      <w:r w:rsidRPr="009277F4">
        <w:rPr>
          <w:kern w:val="1"/>
        </w:rPr>
        <w:t xml:space="preserve"> </w:t>
      </w:r>
      <w:r w:rsidRPr="009277F4">
        <w:rPr>
          <w:kern w:val="1"/>
          <w:lang w:val="en-US"/>
        </w:rPr>
        <w:t>Project</w:t>
      </w:r>
      <w:r w:rsidRPr="009277F4">
        <w:t xml:space="preserve"> (</w:t>
      </w:r>
      <w:r w:rsidRPr="009277F4">
        <w:rPr>
          <w:lang w:val="en-US"/>
        </w:rPr>
        <w:t>PKP</w:t>
      </w:r>
      <w:r w:rsidRPr="009277F4">
        <w:t xml:space="preserve">) по запуску приложения </w:t>
      </w:r>
      <w:r w:rsidRPr="009277F4">
        <w:rPr>
          <w:lang w:val="en-US"/>
        </w:rPr>
        <w:t>Article</w:t>
      </w:r>
      <w:r w:rsidRPr="009277F4">
        <w:t>-</w:t>
      </w:r>
      <w:r w:rsidRPr="009277F4">
        <w:rPr>
          <w:lang w:val="en-US"/>
        </w:rPr>
        <w:t>level</w:t>
      </w:r>
      <w:r w:rsidRPr="009277F4">
        <w:t xml:space="preserve"> </w:t>
      </w:r>
      <w:r w:rsidRPr="009277F4">
        <w:rPr>
          <w:lang w:val="en-US"/>
        </w:rPr>
        <w:t>Metrics</w:t>
      </w:r>
      <w:r w:rsidRPr="009277F4">
        <w:t xml:space="preserve"> для журналов, использующих платформу </w:t>
      </w:r>
      <w:r w:rsidRPr="009277F4">
        <w:rPr>
          <w:shd w:val="clear" w:color="auto" w:fill="FFFFFF"/>
        </w:rPr>
        <w:t>Open Journal Systems (</w:t>
      </w:r>
      <w:r w:rsidRPr="009277F4">
        <w:rPr>
          <w:lang w:val="en-US"/>
        </w:rPr>
        <w:t>OJS</w:t>
      </w:r>
      <w:r w:rsidRPr="009277F4">
        <w:t xml:space="preserve">, см. </w:t>
      </w:r>
      <w:r w:rsidRPr="002E52FB">
        <w:rPr>
          <w:lang w:val="en-US"/>
        </w:rPr>
        <w:t>https</w:t>
      </w:r>
      <w:r w:rsidRPr="002E52FB">
        <w:t>://</w:t>
      </w:r>
      <w:r w:rsidRPr="002E52FB">
        <w:rPr>
          <w:lang w:val="en-US"/>
        </w:rPr>
        <w:t>pkp</w:t>
      </w:r>
      <w:r w:rsidRPr="002E52FB">
        <w:t>.</w:t>
      </w:r>
      <w:r w:rsidRPr="002E52FB">
        <w:rPr>
          <w:lang w:val="en-US"/>
        </w:rPr>
        <w:t>sfu</w:t>
      </w:r>
      <w:r w:rsidRPr="002E52FB">
        <w:t>.</w:t>
      </w:r>
      <w:r w:rsidRPr="002E52FB">
        <w:rPr>
          <w:lang w:val="en-US"/>
        </w:rPr>
        <w:t>ca</w:t>
      </w:r>
      <w:r w:rsidRPr="002E52FB">
        <w:t>/</w:t>
      </w:r>
      <w:r w:rsidRPr="002E52FB">
        <w:rPr>
          <w:lang w:val="en-US"/>
        </w:rPr>
        <w:t>pkp</w:t>
      </w:r>
      <w:r w:rsidRPr="002E52FB">
        <w:t>-</w:t>
      </w:r>
      <w:r w:rsidRPr="002E52FB">
        <w:rPr>
          <w:lang w:val="en-US"/>
        </w:rPr>
        <w:t>launches</w:t>
      </w:r>
      <w:r w:rsidRPr="002E52FB">
        <w:t>-</w:t>
      </w:r>
      <w:r w:rsidRPr="002E52FB">
        <w:rPr>
          <w:lang w:val="en-US"/>
        </w:rPr>
        <w:t>article</w:t>
      </w:r>
      <w:r w:rsidRPr="002E52FB">
        <w:t>-</w:t>
      </w:r>
      <w:r w:rsidRPr="002E52FB">
        <w:rPr>
          <w:lang w:val="en-US"/>
        </w:rPr>
        <w:t>level</w:t>
      </w:r>
      <w:r w:rsidRPr="002E52FB">
        <w:t>-</w:t>
      </w:r>
      <w:r w:rsidRPr="002E52FB">
        <w:rPr>
          <w:lang w:val="en-US"/>
        </w:rPr>
        <w:t>metrics</w:t>
      </w:r>
      <w:r w:rsidRPr="002E52FB">
        <w:t>-</w:t>
      </w:r>
      <w:r w:rsidRPr="002E52FB">
        <w:rPr>
          <w:lang w:val="en-US"/>
        </w:rPr>
        <w:t>for</w:t>
      </w:r>
      <w:r w:rsidRPr="002E52FB">
        <w:t>-</w:t>
      </w:r>
      <w:r w:rsidRPr="002E52FB">
        <w:rPr>
          <w:lang w:val="en-US"/>
        </w:rPr>
        <w:t>ojs</w:t>
      </w:r>
      <w:r w:rsidRPr="002E52FB">
        <w:t>-</w:t>
      </w:r>
      <w:r w:rsidRPr="002E52FB">
        <w:rPr>
          <w:lang w:val="en-US"/>
        </w:rPr>
        <w:t>journals</w:t>
      </w:r>
      <w:r w:rsidRPr="002E52FB">
        <w:t>/).</w:t>
      </w:r>
    </w:p>
    <w:p w:rsidR="001136CD" w:rsidRPr="004A248B" w:rsidRDefault="001136CD" w:rsidP="002E52FB">
      <w:pPr>
        <w:widowControl w:val="0"/>
        <w:ind w:firstLine="284"/>
        <w:jc w:val="both"/>
      </w:pPr>
      <w:r w:rsidRPr="009277F4">
        <w:t>В</w:t>
      </w:r>
      <w:r w:rsidRPr="004A248B">
        <w:t xml:space="preserve"> </w:t>
      </w:r>
      <w:r w:rsidRPr="009277F4">
        <w:t>качестве</w:t>
      </w:r>
      <w:r w:rsidRPr="004A248B">
        <w:t xml:space="preserve"> </w:t>
      </w:r>
      <w:r w:rsidRPr="009277F4">
        <w:t>примера</w:t>
      </w:r>
      <w:r w:rsidRPr="004A248B">
        <w:t xml:space="preserve"> </w:t>
      </w:r>
      <w:r w:rsidRPr="009277F4">
        <w:t>журнала</w:t>
      </w:r>
      <w:r w:rsidRPr="004A248B">
        <w:t xml:space="preserve"> </w:t>
      </w:r>
      <w:r w:rsidRPr="009277F4">
        <w:t>на</w:t>
      </w:r>
      <w:r w:rsidRPr="004A248B">
        <w:t xml:space="preserve"> </w:t>
      </w:r>
      <w:r w:rsidRPr="009277F4">
        <w:t>платформе</w:t>
      </w:r>
      <w:r w:rsidRPr="004A248B">
        <w:t xml:space="preserve"> </w:t>
      </w:r>
      <w:r w:rsidRPr="009277F4">
        <w:rPr>
          <w:lang w:val="en-US"/>
        </w:rPr>
        <w:t>OJS</w:t>
      </w:r>
      <w:r w:rsidRPr="004A248B">
        <w:t xml:space="preserve">, </w:t>
      </w:r>
      <w:r w:rsidRPr="009277F4">
        <w:t>использующего</w:t>
      </w:r>
      <w:r w:rsidRPr="004A248B">
        <w:t xml:space="preserve"> </w:t>
      </w:r>
      <w:r w:rsidRPr="009277F4">
        <w:t>плагин</w:t>
      </w:r>
      <w:r w:rsidRPr="004A248B">
        <w:t xml:space="preserve"> </w:t>
      </w:r>
      <w:r w:rsidRPr="009277F4">
        <w:rPr>
          <w:lang w:val="en-US"/>
        </w:rPr>
        <w:t>PLOS</w:t>
      </w:r>
      <w:r w:rsidRPr="004A248B">
        <w:t xml:space="preserve"> </w:t>
      </w:r>
      <w:r w:rsidRPr="009277F4">
        <w:rPr>
          <w:lang w:val="en-US"/>
        </w:rPr>
        <w:t>ALM</w:t>
      </w:r>
      <w:r w:rsidRPr="004A248B">
        <w:t xml:space="preserve">, </w:t>
      </w:r>
      <w:r w:rsidRPr="009277F4">
        <w:t>укажем</w:t>
      </w:r>
      <w:r w:rsidRPr="004A248B">
        <w:t xml:space="preserve"> </w:t>
      </w:r>
      <w:r w:rsidRPr="009277F4">
        <w:t>журнал</w:t>
      </w:r>
      <w:r w:rsidRPr="004A248B">
        <w:t xml:space="preserve"> «</w:t>
      </w:r>
      <w:r w:rsidRPr="009277F4">
        <w:rPr>
          <w:lang w:val="en-US"/>
        </w:rPr>
        <w:t>Research</w:t>
      </w:r>
      <w:r w:rsidRPr="004A248B">
        <w:t xml:space="preserve"> </w:t>
      </w:r>
      <w:r w:rsidRPr="009277F4">
        <w:rPr>
          <w:lang w:val="en-US"/>
        </w:rPr>
        <w:t>in</w:t>
      </w:r>
      <w:r w:rsidRPr="004A248B">
        <w:t xml:space="preserve"> </w:t>
      </w:r>
      <w:r w:rsidRPr="009277F4">
        <w:rPr>
          <w:lang w:val="en-US"/>
        </w:rPr>
        <w:t>Learning</w:t>
      </w:r>
      <w:r w:rsidRPr="004A248B">
        <w:t xml:space="preserve"> </w:t>
      </w:r>
      <w:r w:rsidRPr="009277F4">
        <w:rPr>
          <w:lang w:val="en-US"/>
        </w:rPr>
        <w:t>Technology</w:t>
      </w:r>
      <w:r w:rsidRPr="004A248B">
        <w:t>» (</w:t>
      </w:r>
      <w:r w:rsidRPr="009277F4">
        <w:rPr>
          <w:lang w:val="en-US"/>
        </w:rPr>
        <w:t>The</w:t>
      </w:r>
      <w:r w:rsidRPr="004A248B">
        <w:t xml:space="preserve"> </w:t>
      </w:r>
      <w:r w:rsidRPr="009277F4">
        <w:rPr>
          <w:lang w:val="en-US"/>
        </w:rPr>
        <w:t>Journal</w:t>
      </w:r>
      <w:r w:rsidRPr="004A248B">
        <w:t xml:space="preserve"> </w:t>
      </w:r>
      <w:r w:rsidRPr="009277F4">
        <w:rPr>
          <w:lang w:val="en-US"/>
        </w:rPr>
        <w:t>of</w:t>
      </w:r>
      <w:r w:rsidRPr="004A248B">
        <w:t xml:space="preserve"> </w:t>
      </w:r>
      <w:r w:rsidRPr="009277F4">
        <w:rPr>
          <w:lang w:val="en-US"/>
        </w:rPr>
        <w:t>the</w:t>
      </w:r>
      <w:r w:rsidRPr="004A248B">
        <w:t xml:space="preserve"> </w:t>
      </w:r>
      <w:r w:rsidRPr="009277F4">
        <w:rPr>
          <w:lang w:val="en-US"/>
        </w:rPr>
        <w:t>Association</w:t>
      </w:r>
      <w:r w:rsidRPr="004A248B">
        <w:t xml:space="preserve"> </w:t>
      </w:r>
      <w:r w:rsidRPr="009277F4">
        <w:rPr>
          <w:lang w:val="en-US"/>
        </w:rPr>
        <w:t>for</w:t>
      </w:r>
      <w:r w:rsidRPr="004A248B">
        <w:t xml:space="preserve"> </w:t>
      </w:r>
      <w:r w:rsidRPr="009277F4">
        <w:rPr>
          <w:lang w:val="en-US"/>
        </w:rPr>
        <w:t>Learning</w:t>
      </w:r>
      <w:r w:rsidRPr="004A248B">
        <w:t xml:space="preserve"> </w:t>
      </w:r>
      <w:r w:rsidRPr="009277F4">
        <w:rPr>
          <w:lang w:val="en-US"/>
        </w:rPr>
        <w:t>Technology</w:t>
      </w:r>
      <w:r w:rsidRPr="004A248B">
        <w:t xml:space="preserve">, </w:t>
      </w:r>
      <w:r w:rsidRPr="009277F4">
        <w:t>см</w:t>
      </w:r>
      <w:r w:rsidRPr="004A248B">
        <w:t xml:space="preserve">. </w:t>
      </w:r>
      <w:r w:rsidRPr="009277F4">
        <w:rPr>
          <w:lang w:val="en-US"/>
        </w:rPr>
        <w:t>http</w:t>
      </w:r>
      <w:r w:rsidRPr="004A248B">
        <w:t>://</w:t>
      </w:r>
      <w:r w:rsidRPr="009277F4">
        <w:rPr>
          <w:lang w:val="en-US"/>
        </w:rPr>
        <w:t>www</w:t>
      </w:r>
      <w:r w:rsidRPr="004A248B">
        <w:t>.</w:t>
      </w:r>
      <w:r w:rsidRPr="009277F4">
        <w:rPr>
          <w:lang w:val="en-US"/>
        </w:rPr>
        <w:t>researchinlearningtechnology</w:t>
      </w:r>
      <w:r w:rsidRPr="004A248B">
        <w:t>.</w:t>
      </w:r>
      <w:r w:rsidRPr="009277F4">
        <w:rPr>
          <w:lang w:val="en-US"/>
        </w:rPr>
        <w:t>net</w:t>
      </w:r>
      <w:r w:rsidRPr="004A248B">
        <w:t xml:space="preserve">/). </w:t>
      </w:r>
      <w:r w:rsidRPr="009277F4">
        <w:t>Для</w:t>
      </w:r>
      <w:r w:rsidRPr="004A248B">
        <w:t xml:space="preserve"> </w:t>
      </w:r>
      <w:r w:rsidRPr="009277F4">
        <w:t>каждой</w:t>
      </w:r>
      <w:r w:rsidRPr="004A248B">
        <w:t xml:space="preserve"> </w:t>
      </w:r>
      <w:r w:rsidRPr="009277F4">
        <w:t>статьи</w:t>
      </w:r>
      <w:r w:rsidRPr="004A248B">
        <w:t xml:space="preserve"> </w:t>
      </w:r>
      <w:r w:rsidRPr="009277F4">
        <w:t>этого</w:t>
      </w:r>
      <w:r w:rsidRPr="004A248B">
        <w:t xml:space="preserve"> </w:t>
      </w:r>
      <w:r w:rsidRPr="009277F4">
        <w:t>журнала</w:t>
      </w:r>
      <w:r w:rsidRPr="004A248B">
        <w:t xml:space="preserve"> </w:t>
      </w:r>
      <w:r w:rsidRPr="009277F4">
        <w:t>отображаются</w:t>
      </w:r>
      <w:r w:rsidRPr="004A248B">
        <w:t xml:space="preserve"> </w:t>
      </w:r>
      <w:r w:rsidRPr="009277F4">
        <w:t>такие</w:t>
      </w:r>
      <w:r w:rsidRPr="004A248B">
        <w:t xml:space="preserve"> </w:t>
      </w:r>
      <w:r w:rsidRPr="009277F4">
        <w:t>показатели</w:t>
      </w:r>
      <w:r w:rsidRPr="004A248B">
        <w:t xml:space="preserve">, </w:t>
      </w:r>
      <w:r w:rsidRPr="009277F4">
        <w:t>как</w:t>
      </w:r>
      <w:r w:rsidRPr="004A248B">
        <w:t xml:space="preserve"> </w:t>
      </w:r>
      <w:r w:rsidRPr="009277F4">
        <w:t>число</w:t>
      </w:r>
      <w:r w:rsidRPr="004A248B">
        <w:t xml:space="preserve"> </w:t>
      </w:r>
      <w:r w:rsidRPr="009277F4">
        <w:t>просмотров</w:t>
      </w:r>
      <w:r w:rsidRPr="004A248B">
        <w:t xml:space="preserve"> </w:t>
      </w:r>
      <w:r w:rsidRPr="009277F4">
        <w:t>в</w:t>
      </w:r>
      <w:r w:rsidRPr="004A248B">
        <w:t xml:space="preserve"> </w:t>
      </w:r>
      <w:r w:rsidRPr="009277F4">
        <w:t>формате</w:t>
      </w:r>
      <w:r w:rsidRPr="004A248B">
        <w:t xml:space="preserve"> </w:t>
      </w:r>
      <w:r w:rsidRPr="009277F4">
        <w:rPr>
          <w:lang w:val="en-US"/>
        </w:rPr>
        <w:t>HTML</w:t>
      </w:r>
      <w:r w:rsidRPr="004A248B">
        <w:t xml:space="preserve"> (</w:t>
      </w:r>
      <w:r w:rsidRPr="009277F4">
        <w:rPr>
          <w:lang w:val="en-US"/>
        </w:rPr>
        <w:t>HTML</w:t>
      </w:r>
      <w:r w:rsidRPr="004A248B">
        <w:t xml:space="preserve"> </w:t>
      </w:r>
      <w:r w:rsidRPr="009277F4">
        <w:rPr>
          <w:lang w:val="en-US"/>
        </w:rPr>
        <w:t>Views</w:t>
      </w:r>
      <w:r w:rsidRPr="004A248B">
        <w:t xml:space="preserve">), </w:t>
      </w:r>
      <w:r w:rsidRPr="009277F4">
        <w:t>число</w:t>
      </w:r>
      <w:r w:rsidRPr="004A248B">
        <w:t xml:space="preserve"> </w:t>
      </w:r>
      <w:r w:rsidRPr="009277F4">
        <w:t>скачиваний</w:t>
      </w:r>
      <w:r w:rsidRPr="004A248B">
        <w:t xml:space="preserve"> </w:t>
      </w:r>
      <w:r w:rsidRPr="009277F4">
        <w:t>в</w:t>
      </w:r>
      <w:r w:rsidRPr="004A248B">
        <w:t xml:space="preserve"> </w:t>
      </w:r>
      <w:r w:rsidRPr="009277F4">
        <w:t>формате</w:t>
      </w:r>
      <w:r w:rsidRPr="004A248B">
        <w:t xml:space="preserve"> </w:t>
      </w:r>
      <w:r w:rsidRPr="009277F4">
        <w:rPr>
          <w:lang w:val="en-US"/>
        </w:rPr>
        <w:t>PDF</w:t>
      </w:r>
      <w:r w:rsidRPr="004A248B">
        <w:t xml:space="preserve"> (</w:t>
      </w:r>
      <w:r w:rsidRPr="009277F4">
        <w:rPr>
          <w:lang w:val="en-US"/>
        </w:rPr>
        <w:t>PDF</w:t>
      </w:r>
      <w:r w:rsidRPr="004A248B">
        <w:t xml:space="preserve"> </w:t>
      </w:r>
      <w:r w:rsidRPr="009277F4">
        <w:rPr>
          <w:lang w:val="en-US"/>
        </w:rPr>
        <w:t>Downloads</w:t>
      </w:r>
      <w:r w:rsidRPr="004A248B">
        <w:t xml:space="preserve">), </w:t>
      </w:r>
      <w:r w:rsidRPr="009277F4">
        <w:t>число</w:t>
      </w:r>
      <w:r w:rsidRPr="004A248B">
        <w:t xml:space="preserve"> «</w:t>
      </w:r>
      <w:r w:rsidRPr="009277F4">
        <w:t>нравится</w:t>
      </w:r>
      <w:r w:rsidRPr="004A248B">
        <w:t>» (</w:t>
      </w:r>
      <w:r w:rsidRPr="009277F4">
        <w:rPr>
          <w:lang w:val="en-US"/>
        </w:rPr>
        <w:t>Likes</w:t>
      </w:r>
      <w:r w:rsidRPr="004A248B">
        <w:t xml:space="preserve">) </w:t>
      </w:r>
      <w:r w:rsidRPr="009277F4">
        <w:t>на</w:t>
      </w:r>
      <w:r w:rsidRPr="004A248B">
        <w:t xml:space="preserve"> </w:t>
      </w:r>
      <w:r w:rsidRPr="009277F4">
        <w:rPr>
          <w:lang w:val="en-US"/>
        </w:rPr>
        <w:t>Facebook</w:t>
      </w:r>
      <w:r w:rsidRPr="004A248B">
        <w:t xml:space="preserve">, </w:t>
      </w:r>
      <w:r w:rsidRPr="009277F4">
        <w:t>число</w:t>
      </w:r>
      <w:r w:rsidRPr="004A248B">
        <w:t xml:space="preserve"> </w:t>
      </w:r>
      <w:r w:rsidRPr="009277F4">
        <w:t>закладок</w:t>
      </w:r>
      <w:r w:rsidRPr="004A248B">
        <w:t xml:space="preserve"> (</w:t>
      </w:r>
      <w:r w:rsidRPr="009277F4">
        <w:rPr>
          <w:lang w:val="en-US"/>
        </w:rPr>
        <w:t>Shares</w:t>
      </w:r>
      <w:r w:rsidRPr="004A248B">
        <w:t xml:space="preserve">) </w:t>
      </w:r>
      <w:r w:rsidRPr="009277F4">
        <w:t>на</w:t>
      </w:r>
      <w:r w:rsidRPr="004A248B">
        <w:t xml:space="preserve"> </w:t>
      </w:r>
      <w:r w:rsidRPr="009277F4">
        <w:rPr>
          <w:lang w:val="en-US"/>
        </w:rPr>
        <w:t>Mendeley</w:t>
      </w:r>
      <w:r w:rsidRPr="004A248B">
        <w:t xml:space="preserve"> </w:t>
      </w:r>
      <w:r w:rsidRPr="009277F4">
        <w:t>и</w:t>
      </w:r>
      <w:r w:rsidRPr="004A248B">
        <w:t xml:space="preserve"> </w:t>
      </w:r>
      <w:r w:rsidRPr="009277F4">
        <w:rPr>
          <w:lang w:val="en-US"/>
        </w:rPr>
        <w:t>Facebook</w:t>
      </w:r>
      <w:r w:rsidRPr="004A248B">
        <w:t xml:space="preserve">, </w:t>
      </w:r>
      <w:r w:rsidRPr="009277F4">
        <w:t>число</w:t>
      </w:r>
      <w:r w:rsidRPr="004A248B">
        <w:t xml:space="preserve"> </w:t>
      </w:r>
      <w:r w:rsidRPr="009277F4">
        <w:t>комментариев</w:t>
      </w:r>
      <w:r w:rsidRPr="004A248B">
        <w:t xml:space="preserve"> (</w:t>
      </w:r>
      <w:r w:rsidRPr="009277F4">
        <w:rPr>
          <w:lang w:val="en-US"/>
        </w:rPr>
        <w:t>Comments</w:t>
      </w:r>
      <w:r w:rsidRPr="004A248B">
        <w:t xml:space="preserve">) </w:t>
      </w:r>
      <w:r w:rsidRPr="009277F4">
        <w:t>на</w:t>
      </w:r>
      <w:r w:rsidRPr="004A248B">
        <w:t xml:space="preserve"> </w:t>
      </w:r>
      <w:bookmarkStart w:id="3" w:name="OLE_LINK1"/>
      <w:bookmarkStart w:id="4" w:name="OLE_LINK2"/>
      <w:r w:rsidRPr="009277F4">
        <w:rPr>
          <w:lang w:val="en-US"/>
        </w:rPr>
        <w:t>Facebook</w:t>
      </w:r>
      <w:bookmarkEnd w:id="3"/>
      <w:bookmarkEnd w:id="4"/>
      <w:r w:rsidRPr="004A248B">
        <w:t>.</w:t>
      </w:r>
    </w:p>
    <w:p w:rsidR="001136CD" w:rsidRPr="004A248B" w:rsidRDefault="001136CD" w:rsidP="00264B0E">
      <w:pPr>
        <w:pStyle w:val="ListParagraph"/>
        <w:ind w:left="1080"/>
        <w:jc w:val="center"/>
        <w:rPr>
          <w:b/>
          <w:caps/>
          <w:color w:val="C00000"/>
        </w:rPr>
      </w:pPr>
    </w:p>
    <w:p w:rsidR="001136CD" w:rsidRPr="00580367" w:rsidRDefault="001136CD" w:rsidP="00580367">
      <w:pPr>
        <w:pStyle w:val="ListParagraph"/>
        <w:numPr>
          <w:ilvl w:val="0"/>
          <w:numId w:val="7"/>
        </w:numPr>
        <w:jc w:val="center"/>
        <w:rPr>
          <w:b/>
          <w:caps/>
          <w:color w:val="C00000"/>
        </w:rPr>
      </w:pPr>
      <w:r w:rsidRPr="004A248B">
        <w:rPr>
          <w:b/>
          <w:caps/>
          <w:color w:val="C00000"/>
        </w:rPr>
        <w:t xml:space="preserve"> </w:t>
      </w:r>
      <w:r w:rsidRPr="00580367">
        <w:rPr>
          <w:b/>
          <w:caps/>
          <w:color w:val="C00000"/>
        </w:rPr>
        <w:t>Выводы и заключение</w:t>
      </w:r>
    </w:p>
    <w:p w:rsidR="001136CD" w:rsidRPr="00580367" w:rsidRDefault="001136CD" w:rsidP="00580367">
      <w:pPr>
        <w:pStyle w:val="ListParagraph"/>
        <w:ind w:left="1080"/>
        <w:jc w:val="center"/>
        <w:rPr>
          <w:b/>
          <w:caps/>
          <w:color w:val="C00000"/>
        </w:rPr>
      </w:pPr>
    </w:p>
    <w:p w:rsidR="001136CD" w:rsidRDefault="001136CD" w:rsidP="00C86A76">
      <w:pPr>
        <w:widowControl w:val="0"/>
        <w:ind w:firstLine="284"/>
        <w:jc w:val="both"/>
      </w:pPr>
      <w:r>
        <w:t xml:space="preserve">В заключение отметим, что </w:t>
      </w:r>
      <w:r w:rsidRPr="00564DE7">
        <w:t>описанный в статье</w:t>
      </w:r>
      <w:r>
        <w:t xml:space="preserve"> подход </w:t>
      </w:r>
      <w:r w:rsidRPr="00564DE7">
        <w:t>мо</w:t>
      </w:r>
      <w:r>
        <w:t>жет</w:t>
      </w:r>
      <w:r w:rsidRPr="00564DE7">
        <w:t xml:space="preserve"> сыграть важную роль в гуманитарных исследованиях, где не всегда применимы показатели, используемые в естественных или точных науках. Представляет интерес изучение возможности использования</w:t>
      </w:r>
      <w:r w:rsidRPr="009277F4">
        <w:t xml:space="preserve"> плагина ALM на программной платформе science.tatarstan.ru [</w:t>
      </w:r>
      <w:r>
        <w:t>3</w:t>
      </w:r>
      <w:r w:rsidRPr="009277F4">
        <w:t>].</w:t>
      </w:r>
    </w:p>
    <w:p w:rsidR="001136CD" w:rsidRDefault="001136CD" w:rsidP="00C86A76">
      <w:pPr>
        <w:widowControl w:val="0"/>
        <w:ind w:firstLine="284"/>
        <w:jc w:val="both"/>
      </w:pPr>
      <w:r>
        <w:t xml:space="preserve">Работа выполнена при финансовой поддержке РГНФ, проект </w:t>
      </w:r>
      <w:r>
        <w:rPr>
          <w:color w:val="000000"/>
        </w:rPr>
        <w:t>№ 14-03-12004.</w:t>
      </w:r>
    </w:p>
    <w:p w:rsidR="001136CD" w:rsidRPr="009277F4" w:rsidRDefault="001136CD" w:rsidP="002E52FB">
      <w:pPr>
        <w:widowControl w:val="0"/>
        <w:ind w:firstLine="284"/>
        <w:jc w:val="both"/>
      </w:pPr>
    </w:p>
    <w:p w:rsidR="001136CD" w:rsidRDefault="001136CD" w:rsidP="00264B0E">
      <w:pPr>
        <w:contextualSpacing/>
        <w:jc w:val="center"/>
        <w:rPr>
          <w:b/>
          <w:caps/>
          <w:color w:val="C00000"/>
          <w:sz w:val="20"/>
          <w:szCs w:val="20"/>
        </w:rPr>
      </w:pPr>
    </w:p>
    <w:p w:rsidR="001136CD" w:rsidRDefault="001136CD" w:rsidP="00264B0E">
      <w:pPr>
        <w:contextualSpacing/>
        <w:jc w:val="center"/>
        <w:rPr>
          <w:b/>
          <w:caps/>
          <w:color w:val="C00000"/>
          <w:sz w:val="20"/>
          <w:szCs w:val="20"/>
        </w:rPr>
      </w:pPr>
      <w:r w:rsidRPr="008222EA">
        <w:rPr>
          <w:b/>
          <w:caps/>
          <w:color w:val="C00000"/>
          <w:sz w:val="20"/>
          <w:szCs w:val="20"/>
        </w:rPr>
        <w:t>ССЫЛКИ</w:t>
      </w:r>
    </w:p>
    <w:p w:rsidR="001136CD" w:rsidRPr="008222EA" w:rsidRDefault="001136CD" w:rsidP="00264B0E">
      <w:pPr>
        <w:contextualSpacing/>
        <w:jc w:val="center"/>
        <w:rPr>
          <w:b/>
          <w:caps/>
          <w:color w:val="C00000"/>
          <w:sz w:val="20"/>
          <w:szCs w:val="20"/>
        </w:rPr>
      </w:pPr>
    </w:p>
    <w:p w:rsidR="001136CD" w:rsidRPr="005C61AE" w:rsidRDefault="001136CD" w:rsidP="00C86A76">
      <w:pPr>
        <w:numPr>
          <w:ilvl w:val="0"/>
          <w:numId w:val="14"/>
        </w:numPr>
        <w:autoSpaceDE w:val="0"/>
        <w:autoSpaceDN w:val="0"/>
        <w:jc w:val="both"/>
        <w:rPr>
          <w:sz w:val="20"/>
          <w:szCs w:val="20"/>
        </w:rPr>
      </w:pPr>
      <w:r w:rsidRPr="007E386D">
        <w:rPr>
          <w:sz w:val="20"/>
          <w:szCs w:val="20"/>
        </w:rPr>
        <w:t xml:space="preserve">Галявиева М.С. Альтметрия или новые показатели научной коммуникации в среде </w:t>
      </w:r>
      <w:r w:rsidRPr="007E386D">
        <w:rPr>
          <w:sz w:val="20"/>
          <w:szCs w:val="20"/>
          <w:lang w:val="en-US"/>
        </w:rPr>
        <w:t>Web</w:t>
      </w:r>
      <w:r w:rsidRPr="007E386D">
        <w:rPr>
          <w:sz w:val="20"/>
          <w:szCs w:val="20"/>
        </w:rPr>
        <w:t xml:space="preserve"> 2.0 //</w:t>
      </w:r>
      <w:r w:rsidRPr="005C61AE">
        <w:rPr>
          <w:sz w:val="20"/>
          <w:szCs w:val="20"/>
        </w:rPr>
        <w:t xml:space="preserve"> Ученые записки ИСГЗ. – 2014. – № 1</w:t>
      </w:r>
      <w:r>
        <w:rPr>
          <w:sz w:val="20"/>
          <w:szCs w:val="20"/>
        </w:rPr>
        <w:t xml:space="preserve"> – </w:t>
      </w:r>
      <w:r w:rsidRPr="005C61AE">
        <w:rPr>
          <w:sz w:val="20"/>
          <w:szCs w:val="20"/>
        </w:rPr>
        <w:t xml:space="preserve">2 (12). – </w:t>
      </w:r>
      <w:r w:rsidRPr="005C61AE">
        <w:rPr>
          <w:sz w:val="20"/>
          <w:szCs w:val="20"/>
          <w:lang w:val="en-US"/>
        </w:rPr>
        <w:t>C</w:t>
      </w:r>
      <w:r w:rsidRPr="005C61AE">
        <w:rPr>
          <w:sz w:val="20"/>
          <w:szCs w:val="20"/>
        </w:rPr>
        <w:t>. 241</w:t>
      </w:r>
      <w:r>
        <w:rPr>
          <w:sz w:val="20"/>
          <w:szCs w:val="20"/>
        </w:rPr>
        <w:t xml:space="preserve"> – </w:t>
      </w:r>
      <w:r w:rsidRPr="005C61AE">
        <w:rPr>
          <w:sz w:val="20"/>
          <w:szCs w:val="20"/>
        </w:rPr>
        <w:t>247.</w:t>
      </w:r>
    </w:p>
    <w:p w:rsidR="001136CD" w:rsidRPr="00064110" w:rsidRDefault="001136CD" w:rsidP="00064110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E386D">
        <w:rPr>
          <w:sz w:val="20"/>
          <w:szCs w:val="20"/>
        </w:rPr>
        <w:t>Бабин Е.Н., Елизаров А.М., Липачев Е.К. Открытые информационные системы управления научными публикациями как основа построения научных электронных библиотек Казанского университета // Ученые записки ИСГЗ. – 2013. – №</w:t>
      </w:r>
      <w:r>
        <w:rPr>
          <w:sz w:val="20"/>
          <w:szCs w:val="20"/>
        </w:rPr>
        <w:t xml:space="preserve"> </w:t>
      </w:r>
      <w:r w:rsidRPr="007E386D">
        <w:rPr>
          <w:sz w:val="20"/>
          <w:szCs w:val="20"/>
        </w:rPr>
        <w:t>1 (11), ч. 1. – С. 55</w:t>
      </w:r>
      <w:r>
        <w:rPr>
          <w:sz w:val="20"/>
          <w:szCs w:val="20"/>
        </w:rPr>
        <w:t>–</w:t>
      </w:r>
      <w:r w:rsidRPr="007E386D">
        <w:rPr>
          <w:sz w:val="20"/>
          <w:szCs w:val="20"/>
        </w:rPr>
        <w:t>59.</w:t>
      </w:r>
    </w:p>
    <w:p w:rsidR="001136CD" w:rsidRPr="00064110" w:rsidRDefault="001136CD" w:rsidP="00064110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4110">
        <w:rPr>
          <w:bCs/>
          <w:iCs/>
          <w:sz w:val="20"/>
          <w:szCs w:val="20"/>
          <w:shd w:val="clear" w:color="auto" w:fill="FFFFFF"/>
        </w:rPr>
        <w:t>Галявиева М.С., Елизаров А.М., Елизарова Р.У., Липачёв Е.К. Гу</w:t>
      </w:r>
      <w:r w:rsidRPr="00064110">
        <w:rPr>
          <w:bCs/>
          <w:sz w:val="20"/>
          <w:szCs w:val="20"/>
          <w:shd w:val="clear" w:color="auto" w:fill="FFFFFF"/>
        </w:rPr>
        <w:t>манитарные научные</w:t>
      </w:r>
      <w:r w:rsidRPr="005C61AE">
        <w:rPr>
          <w:bCs/>
          <w:sz w:val="20"/>
          <w:szCs w:val="20"/>
          <w:shd w:val="clear" w:color="auto" w:fill="FFFFFF"/>
        </w:rPr>
        <w:t xml:space="preserve"> журналы: методы и инструменты интеграции в научное информационное пространство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5C61AE">
        <w:rPr>
          <w:bCs/>
          <w:sz w:val="20"/>
          <w:szCs w:val="20"/>
          <w:shd w:val="clear" w:color="auto" w:fill="FFFFFF"/>
        </w:rPr>
        <w:t>// Вестник Казанского государственного университета культуры и искусств. – 2014. – № 4</w:t>
      </w:r>
      <w:r>
        <w:rPr>
          <w:bCs/>
          <w:sz w:val="20"/>
          <w:szCs w:val="20"/>
          <w:shd w:val="clear" w:color="auto" w:fill="FFFFFF"/>
        </w:rPr>
        <w:t xml:space="preserve"> – </w:t>
      </w:r>
      <w:r w:rsidRPr="005C61AE">
        <w:rPr>
          <w:bCs/>
          <w:sz w:val="20"/>
          <w:szCs w:val="20"/>
          <w:shd w:val="clear" w:color="auto" w:fill="FFFFFF"/>
        </w:rPr>
        <w:t xml:space="preserve">1. – С. </w:t>
      </w:r>
      <w:r>
        <w:rPr>
          <w:bCs/>
          <w:sz w:val="20"/>
          <w:szCs w:val="20"/>
          <w:shd w:val="clear" w:color="auto" w:fill="FFFFFF"/>
        </w:rPr>
        <w:t>89–</w:t>
      </w:r>
      <w:r w:rsidRPr="005C61AE">
        <w:rPr>
          <w:bCs/>
          <w:sz w:val="20"/>
          <w:szCs w:val="20"/>
          <w:shd w:val="clear" w:color="auto" w:fill="FFFFFF"/>
        </w:rPr>
        <w:t>96.</w:t>
      </w:r>
    </w:p>
    <w:p w:rsidR="001136CD" w:rsidRPr="00064110" w:rsidRDefault="001136CD" w:rsidP="00064110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</w:rPr>
      </w:pPr>
      <w:r w:rsidRPr="00064110">
        <w:rPr>
          <w:sz w:val="20"/>
          <w:szCs w:val="20"/>
        </w:rPr>
        <w:t xml:space="preserve"> Пресс-релиз Совета по науке при Министерстве образования и науки РФ от 17.06.2014. – </w:t>
      </w:r>
      <w:r w:rsidRPr="00064110">
        <w:rPr>
          <w:sz w:val="20"/>
          <w:szCs w:val="20"/>
          <w:lang w:val="en-US"/>
        </w:rPr>
        <w:t>URL</w:t>
      </w:r>
      <w:r w:rsidRPr="00064110">
        <w:rPr>
          <w:sz w:val="20"/>
          <w:szCs w:val="20"/>
        </w:rPr>
        <w:t xml:space="preserve">: </w:t>
      </w:r>
      <w:r w:rsidRPr="00064110">
        <w:rPr>
          <w:sz w:val="20"/>
          <w:szCs w:val="20"/>
          <w:lang w:val="en-US"/>
        </w:rPr>
        <w:t>http</w:t>
      </w:r>
      <w:r w:rsidRPr="00064110">
        <w:rPr>
          <w:sz w:val="20"/>
          <w:szCs w:val="20"/>
        </w:rPr>
        <w:t>://</w:t>
      </w:r>
      <w:r w:rsidRPr="00064110">
        <w:rPr>
          <w:sz w:val="20"/>
          <w:szCs w:val="20"/>
          <w:lang w:val="en-US"/>
        </w:rPr>
        <w:t>sovet</w:t>
      </w:r>
      <w:r w:rsidRPr="00064110">
        <w:rPr>
          <w:sz w:val="20"/>
          <w:szCs w:val="20"/>
        </w:rPr>
        <w:t>-</w:t>
      </w:r>
      <w:r w:rsidRPr="00064110">
        <w:rPr>
          <w:sz w:val="20"/>
          <w:szCs w:val="20"/>
          <w:lang w:val="en-US"/>
        </w:rPr>
        <w:t>po</w:t>
      </w:r>
      <w:r w:rsidRPr="00064110">
        <w:rPr>
          <w:sz w:val="20"/>
          <w:szCs w:val="20"/>
        </w:rPr>
        <w:t>-</w:t>
      </w:r>
      <w:r w:rsidRPr="00064110">
        <w:rPr>
          <w:sz w:val="20"/>
          <w:szCs w:val="20"/>
          <w:lang w:val="en-US"/>
        </w:rPr>
        <w:t>nauke</w:t>
      </w:r>
      <w:r w:rsidRPr="00064110">
        <w:rPr>
          <w:sz w:val="20"/>
          <w:szCs w:val="20"/>
        </w:rPr>
        <w:t>.</w:t>
      </w:r>
      <w:r w:rsidRPr="00064110">
        <w:rPr>
          <w:sz w:val="20"/>
          <w:szCs w:val="20"/>
          <w:lang w:val="en-US"/>
        </w:rPr>
        <w:t>ru</w:t>
      </w:r>
      <w:r w:rsidRPr="00064110">
        <w:rPr>
          <w:sz w:val="20"/>
          <w:szCs w:val="20"/>
        </w:rPr>
        <w:t>/</w:t>
      </w:r>
      <w:r w:rsidRPr="00064110">
        <w:rPr>
          <w:sz w:val="20"/>
          <w:szCs w:val="20"/>
          <w:lang w:val="en-US"/>
        </w:rPr>
        <w:t>sites</w:t>
      </w:r>
      <w:r w:rsidRPr="00064110">
        <w:rPr>
          <w:sz w:val="20"/>
          <w:szCs w:val="20"/>
        </w:rPr>
        <w:t>/</w:t>
      </w:r>
      <w:r w:rsidRPr="00064110">
        <w:rPr>
          <w:sz w:val="20"/>
          <w:szCs w:val="20"/>
          <w:lang w:val="en-US"/>
        </w:rPr>
        <w:t>sovet</w:t>
      </w:r>
      <w:r w:rsidRPr="00064110">
        <w:rPr>
          <w:sz w:val="20"/>
          <w:szCs w:val="20"/>
        </w:rPr>
        <w:t>-</w:t>
      </w:r>
      <w:r w:rsidRPr="00064110">
        <w:rPr>
          <w:sz w:val="20"/>
          <w:szCs w:val="20"/>
          <w:lang w:val="en-US"/>
        </w:rPr>
        <w:t>po</w:t>
      </w:r>
      <w:r w:rsidRPr="00064110">
        <w:rPr>
          <w:sz w:val="20"/>
          <w:szCs w:val="20"/>
        </w:rPr>
        <w:t>-</w:t>
      </w:r>
      <w:r w:rsidRPr="00064110">
        <w:rPr>
          <w:sz w:val="20"/>
          <w:szCs w:val="20"/>
          <w:lang w:val="en-US"/>
        </w:rPr>
        <w:t>nauke</w:t>
      </w:r>
      <w:r w:rsidRPr="00064110">
        <w:rPr>
          <w:sz w:val="20"/>
          <w:szCs w:val="20"/>
        </w:rPr>
        <w:t>.</w:t>
      </w:r>
      <w:r w:rsidRPr="00064110">
        <w:rPr>
          <w:sz w:val="20"/>
          <w:szCs w:val="20"/>
          <w:lang w:val="en-US"/>
        </w:rPr>
        <w:t>ru</w:t>
      </w:r>
      <w:r w:rsidRPr="00064110">
        <w:rPr>
          <w:sz w:val="20"/>
          <w:szCs w:val="20"/>
        </w:rPr>
        <w:t>/</w:t>
      </w:r>
      <w:r w:rsidRPr="00064110">
        <w:rPr>
          <w:sz w:val="20"/>
          <w:szCs w:val="20"/>
          <w:lang w:val="en-US"/>
        </w:rPr>
        <w:t>files</w:t>
      </w:r>
      <w:r w:rsidRPr="00064110">
        <w:rPr>
          <w:sz w:val="20"/>
          <w:szCs w:val="20"/>
        </w:rPr>
        <w:t xml:space="preserve">/ </w:t>
      </w:r>
      <w:r w:rsidRPr="00064110">
        <w:rPr>
          <w:sz w:val="20"/>
          <w:szCs w:val="20"/>
          <w:lang w:val="en-US"/>
        </w:rPr>
        <w:t>data</w:t>
      </w:r>
      <w:r w:rsidRPr="00064110">
        <w:rPr>
          <w:sz w:val="20"/>
          <w:szCs w:val="20"/>
        </w:rPr>
        <w:t>/</w:t>
      </w:r>
      <w:r w:rsidRPr="00064110">
        <w:rPr>
          <w:sz w:val="20"/>
          <w:szCs w:val="20"/>
          <w:lang w:val="en-US"/>
        </w:rPr>
        <w:t>press</w:t>
      </w:r>
      <w:r w:rsidRPr="00064110">
        <w:rPr>
          <w:sz w:val="20"/>
          <w:szCs w:val="20"/>
        </w:rPr>
        <w:t>-</w:t>
      </w:r>
      <w:r w:rsidRPr="00064110">
        <w:rPr>
          <w:sz w:val="20"/>
          <w:szCs w:val="20"/>
          <w:lang w:val="en-US"/>
        </w:rPr>
        <w:t>release</w:t>
      </w:r>
      <w:r w:rsidRPr="00064110">
        <w:rPr>
          <w:sz w:val="20"/>
          <w:szCs w:val="20"/>
        </w:rPr>
        <w:t>_17_06_2014.</w:t>
      </w:r>
      <w:r w:rsidRPr="00064110">
        <w:rPr>
          <w:sz w:val="20"/>
          <w:szCs w:val="20"/>
          <w:lang w:val="en-US"/>
        </w:rPr>
        <w:t>pdf</w:t>
      </w:r>
      <w:r w:rsidRPr="00064110">
        <w:rPr>
          <w:sz w:val="20"/>
          <w:szCs w:val="20"/>
        </w:rPr>
        <w:t xml:space="preserve"> (дата обращения 20.10.2014).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bCs/>
          <w:sz w:val="20"/>
          <w:szCs w:val="20"/>
          <w:shd w:val="clear" w:color="auto" w:fill="FFFFFF"/>
        </w:rPr>
      </w:pPr>
      <w:r w:rsidRPr="005C61AE">
        <w:rPr>
          <w:bCs/>
          <w:sz w:val="20"/>
          <w:szCs w:val="20"/>
        </w:rPr>
        <w:t xml:space="preserve">Захеди З., Костас Р., Уотерс П. </w:t>
      </w:r>
      <w:r w:rsidRPr="005C61AE">
        <w:rPr>
          <w:sz w:val="20"/>
          <w:szCs w:val="20"/>
        </w:rPr>
        <w:t>Насколько хорошо разработаны альтметрии? Междисциплинарный анализ наличия «альтернативных метрий» в научных публикациях</w:t>
      </w:r>
      <w:r>
        <w:rPr>
          <w:sz w:val="20"/>
          <w:szCs w:val="20"/>
        </w:rPr>
        <w:t xml:space="preserve"> </w:t>
      </w:r>
      <w:r w:rsidRPr="005C61AE">
        <w:rPr>
          <w:sz w:val="20"/>
          <w:szCs w:val="20"/>
        </w:rPr>
        <w:t xml:space="preserve">// Международный форум по информации. – 2014. – № 3. – С. </w:t>
      </w:r>
      <w:r>
        <w:rPr>
          <w:sz w:val="20"/>
          <w:szCs w:val="20"/>
        </w:rPr>
        <w:t>20–</w:t>
      </w:r>
      <w:r w:rsidRPr="005C61AE">
        <w:rPr>
          <w:sz w:val="20"/>
          <w:szCs w:val="20"/>
        </w:rPr>
        <w:t>35.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  <w:shd w:val="clear" w:color="auto" w:fill="FFFFFF"/>
          <w:lang w:val="en-US"/>
        </w:rPr>
      </w:pPr>
      <w:r w:rsidRPr="005C61AE">
        <w:rPr>
          <w:sz w:val="20"/>
          <w:szCs w:val="20"/>
          <w:lang w:val="en-US"/>
        </w:rPr>
        <w:t>Bormann L. Do altmetrics point to the broader impact of research? An overview of benefits and disadvantages of altmetrics// Journal of Informetrics. – 2014. – V. 8, Iss. 4. – P. 895</w:t>
      </w:r>
      <w:r w:rsidRPr="00627635">
        <w:rPr>
          <w:sz w:val="20"/>
          <w:szCs w:val="20"/>
          <w:lang w:val="en-US"/>
        </w:rPr>
        <w:t xml:space="preserve"> – </w:t>
      </w:r>
      <w:r w:rsidRPr="005C61AE">
        <w:rPr>
          <w:sz w:val="20"/>
          <w:szCs w:val="20"/>
          <w:lang w:val="en-US"/>
        </w:rPr>
        <w:t xml:space="preserve">903. – </w:t>
      </w:r>
      <w:r w:rsidRPr="005C61AE">
        <w:rPr>
          <w:sz w:val="20"/>
          <w:szCs w:val="20"/>
          <w:shd w:val="clear" w:color="auto" w:fill="FFFFFF"/>
          <w:lang w:val="en-US"/>
        </w:rPr>
        <w:t>DOI: 10.1016/j.joi.2014.09.005.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  <w:lang w:val="en-US"/>
        </w:rPr>
      </w:pPr>
      <w:r w:rsidRPr="005C61AE">
        <w:rPr>
          <w:sz w:val="20"/>
          <w:szCs w:val="20"/>
          <w:lang w:val="en-US"/>
        </w:rPr>
        <w:t>Fenner M. What can Article-Level Metrics Do for You? //</w:t>
      </w:r>
      <w:r w:rsidRPr="005C61AE">
        <w:rPr>
          <w:sz w:val="20"/>
          <w:szCs w:val="20"/>
          <w:shd w:val="clear" w:color="auto" w:fill="FFFFFF"/>
          <w:lang w:val="en-US"/>
        </w:rPr>
        <w:t xml:space="preserve"> PLoS Biology. – 2013. – V. 11 (10).</w:t>
      </w:r>
      <w:r w:rsidRPr="005C61AE">
        <w:rPr>
          <w:sz w:val="20"/>
          <w:szCs w:val="20"/>
          <w:lang w:val="en-US"/>
        </w:rPr>
        <w:t xml:space="preserve"> – </w:t>
      </w:r>
      <w:r w:rsidRPr="005C61AE">
        <w:rPr>
          <w:sz w:val="20"/>
          <w:szCs w:val="20"/>
          <w:shd w:val="clear" w:color="auto" w:fill="FFFFFF"/>
          <w:lang w:val="en-US"/>
        </w:rPr>
        <w:t>DOI: 10.1371/journal.pbio.1001687.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  <w:lang w:val="en-US"/>
        </w:rPr>
      </w:pPr>
      <w:r w:rsidRPr="005C61AE">
        <w:rPr>
          <w:sz w:val="20"/>
          <w:szCs w:val="20"/>
          <w:lang w:val="en-US"/>
        </w:rPr>
        <w:t xml:space="preserve">Neylon C., Wu S. Article-Level Metrics and the Evolution of Scientific Impact// </w:t>
      </w:r>
      <w:r w:rsidRPr="005C61AE">
        <w:rPr>
          <w:sz w:val="20"/>
          <w:szCs w:val="20"/>
          <w:shd w:val="clear" w:color="auto" w:fill="FFFFFF"/>
          <w:lang w:val="en-US"/>
        </w:rPr>
        <w:t>PLoS Biology. – 2009. – V. 7 (11). – DOI: 10.1371/journal.pbio.1000242.</w:t>
      </w:r>
      <w:r w:rsidRPr="005C61AE">
        <w:rPr>
          <w:sz w:val="20"/>
          <w:szCs w:val="20"/>
          <w:lang w:val="en-US"/>
        </w:rPr>
        <w:t xml:space="preserve"> 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  <w:lang w:val="en-US" w:eastAsia="zh-CN"/>
        </w:rPr>
      </w:pPr>
      <w:r w:rsidRPr="005C61AE">
        <w:rPr>
          <w:sz w:val="20"/>
          <w:szCs w:val="20"/>
          <w:lang w:val="en-US" w:eastAsia="zh-CN"/>
        </w:rPr>
        <w:t>Priem J., Taborelli D., Groth P., Neylon C. Altmetrics: A manifesto. – URL: http://altmetrics.org/manifesto/ (</w:t>
      </w:r>
      <w:r w:rsidRPr="005C61AE">
        <w:rPr>
          <w:sz w:val="20"/>
          <w:szCs w:val="20"/>
          <w:lang w:eastAsia="zh-CN"/>
        </w:rPr>
        <w:t>дата</w:t>
      </w:r>
      <w:r w:rsidRPr="005C61AE">
        <w:rPr>
          <w:sz w:val="20"/>
          <w:szCs w:val="20"/>
          <w:lang w:val="en-US" w:eastAsia="zh-CN"/>
        </w:rPr>
        <w:t xml:space="preserve"> </w:t>
      </w:r>
      <w:r w:rsidRPr="005C61AE">
        <w:rPr>
          <w:sz w:val="20"/>
          <w:szCs w:val="20"/>
          <w:lang w:eastAsia="zh-CN"/>
        </w:rPr>
        <w:t>обращения</w:t>
      </w:r>
      <w:r w:rsidRPr="005C61AE">
        <w:rPr>
          <w:sz w:val="20"/>
          <w:szCs w:val="20"/>
          <w:lang w:val="en-US" w:eastAsia="zh-CN"/>
        </w:rPr>
        <w:t>: 25.08.2014).</w:t>
      </w:r>
    </w:p>
    <w:p w:rsidR="001136CD" w:rsidRPr="005C61AE" w:rsidRDefault="001136CD" w:rsidP="005C61AE">
      <w:pPr>
        <w:numPr>
          <w:ilvl w:val="0"/>
          <w:numId w:val="14"/>
        </w:numPr>
        <w:tabs>
          <w:tab w:val="num" w:pos="360"/>
        </w:tabs>
        <w:autoSpaceDE w:val="0"/>
        <w:autoSpaceDN w:val="0"/>
        <w:jc w:val="both"/>
        <w:rPr>
          <w:sz w:val="20"/>
          <w:szCs w:val="20"/>
          <w:lang w:val="en-US"/>
        </w:rPr>
      </w:pPr>
      <w:r w:rsidRPr="005C61AE">
        <w:rPr>
          <w:sz w:val="20"/>
          <w:szCs w:val="20"/>
          <w:lang w:val="en-US"/>
        </w:rPr>
        <w:t>Torres-Salinas D., Cabezas-Clavijo A., Jiménez-Contreras E. Altmetrics: New Indicators for Scientific Communication in Web 2.0</w:t>
      </w:r>
      <w:r w:rsidRPr="00F73BE0">
        <w:rPr>
          <w:sz w:val="20"/>
          <w:szCs w:val="20"/>
          <w:lang w:val="en-US"/>
        </w:rPr>
        <w:t xml:space="preserve"> </w:t>
      </w:r>
      <w:r w:rsidRPr="005C61AE">
        <w:rPr>
          <w:sz w:val="20"/>
          <w:szCs w:val="20"/>
          <w:lang w:val="en-US"/>
        </w:rPr>
        <w:t>// Comunicar. Scientific J. of Media Education. – 2013. – V. XXI, No 41. – P. 53</w:t>
      </w:r>
      <w:r w:rsidRPr="00627635">
        <w:rPr>
          <w:sz w:val="20"/>
          <w:szCs w:val="20"/>
          <w:lang w:val="en-US"/>
        </w:rPr>
        <w:t xml:space="preserve"> – </w:t>
      </w:r>
      <w:r w:rsidRPr="005C61AE">
        <w:rPr>
          <w:sz w:val="20"/>
          <w:szCs w:val="20"/>
          <w:lang w:val="en-US"/>
        </w:rPr>
        <w:t>60. – DOI: http://dx.doi.org/10.3916/C41-2013-05.</w:t>
      </w:r>
    </w:p>
    <w:p w:rsidR="001136CD" w:rsidRPr="00F73BE0" w:rsidRDefault="001136CD" w:rsidP="00264B0E">
      <w:pPr>
        <w:ind w:left="284"/>
        <w:contextualSpacing/>
        <w:jc w:val="both"/>
        <w:rPr>
          <w:color w:val="000000"/>
          <w:sz w:val="20"/>
          <w:szCs w:val="20"/>
          <w:lang w:val="en-US"/>
        </w:rPr>
      </w:pPr>
    </w:p>
    <w:p w:rsidR="001136CD" w:rsidRPr="00F73BE0" w:rsidRDefault="001136CD" w:rsidP="00264B0E">
      <w:pPr>
        <w:ind w:left="284"/>
        <w:contextualSpacing/>
        <w:jc w:val="both"/>
        <w:rPr>
          <w:color w:val="000000"/>
          <w:sz w:val="20"/>
          <w:szCs w:val="20"/>
          <w:lang w:val="en-US"/>
        </w:rPr>
      </w:pPr>
    </w:p>
    <w:p w:rsidR="001136CD" w:rsidRPr="005C61AE" w:rsidRDefault="001136CD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  <w:r w:rsidRPr="005C61AE">
        <w:rPr>
          <w:b/>
          <w:color w:val="C00000"/>
          <w:sz w:val="20"/>
          <w:szCs w:val="20"/>
        </w:rPr>
        <w:t>СВЕДЕНИЯ ОБ АВТОРЕ</w:t>
      </w:r>
    </w:p>
    <w:p w:rsidR="001136CD" w:rsidRPr="00947F58" w:rsidRDefault="001136CD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</w:p>
    <w:p w:rsidR="001136CD" w:rsidRDefault="001136CD" w:rsidP="003170FC">
      <w:pPr>
        <w:widowControl w:val="0"/>
        <w:ind w:firstLine="284"/>
        <w:jc w:val="both"/>
        <w:rPr>
          <w:sz w:val="20"/>
          <w:szCs w:val="20"/>
        </w:rPr>
      </w:pPr>
      <w:r w:rsidRPr="00627635">
        <w:rPr>
          <w:b/>
          <w:color w:val="C00000"/>
          <w:sz w:val="20"/>
          <w:szCs w:val="20"/>
        </w:rPr>
        <w:t>Галявиева Миляуша Саляхутдиновна</w:t>
      </w:r>
      <w:r w:rsidRPr="003170FC">
        <w:rPr>
          <w:sz w:val="20"/>
          <w:szCs w:val="20"/>
        </w:rPr>
        <w:t xml:space="preserve"> – </w:t>
      </w:r>
      <w:r>
        <w:rPr>
          <w:sz w:val="20"/>
          <w:szCs w:val="20"/>
        </w:rPr>
        <w:t>кандидат физико-математических наук, доцент кафедры информатики</w:t>
      </w:r>
      <w:r w:rsidRPr="00B66E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Казанского государственного университета культуры и искусств, </w:t>
      </w:r>
      <w:r w:rsidRPr="00532F5D">
        <w:rPr>
          <w:sz w:val="20"/>
          <w:szCs w:val="20"/>
          <w:lang w:val="en-US"/>
        </w:rPr>
        <w:t>mgaljavieva</w:t>
      </w:r>
      <w:r w:rsidRPr="00532F5D">
        <w:rPr>
          <w:sz w:val="20"/>
          <w:szCs w:val="20"/>
        </w:rPr>
        <w:t>@</w:t>
      </w:r>
      <w:r w:rsidRPr="00532F5D">
        <w:rPr>
          <w:sz w:val="20"/>
          <w:szCs w:val="20"/>
          <w:lang w:val="en-US"/>
        </w:rPr>
        <w:t>mail</w:t>
      </w:r>
      <w:r w:rsidRPr="00532F5D">
        <w:rPr>
          <w:sz w:val="20"/>
          <w:szCs w:val="20"/>
        </w:rPr>
        <w:t>.</w:t>
      </w:r>
      <w:r w:rsidRPr="00532F5D"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 xml:space="preserve">. </w:t>
      </w:r>
    </w:p>
    <w:p w:rsidR="001136CD" w:rsidRDefault="001136CD" w:rsidP="003170FC">
      <w:pPr>
        <w:widowControl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Область научных интересов – информетрия, библиометрия, наукометрия, обучение информетрии (библиометрии), математическое образование гуманитариев.</w:t>
      </w:r>
    </w:p>
    <w:p w:rsidR="001136CD" w:rsidRPr="00395219" w:rsidRDefault="001136CD" w:rsidP="003170FC">
      <w:pPr>
        <w:widowControl w:val="0"/>
        <w:ind w:firstLine="284"/>
        <w:jc w:val="both"/>
        <w:rPr>
          <w:sz w:val="20"/>
          <w:szCs w:val="20"/>
          <w:lang w:val="en-US"/>
        </w:rPr>
      </w:pPr>
      <w:r w:rsidRPr="009C4FAD">
        <w:rPr>
          <w:sz w:val="20"/>
          <w:szCs w:val="20"/>
          <w:lang w:val="en-US"/>
        </w:rPr>
        <w:t>ResearcherID</w:t>
      </w:r>
      <w:r w:rsidRPr="00627635">
        <w:rPr>
          <w:sz w:val="20"/>
          <w:szCs w:val="20"/>
          <w:lang w:val="en-US"/>
        </w:rPr>
        <w:t>:</w:t>
      </w:r>
      <w:r w:rsidRPr="009C4FAD">
        <w:rPr>
          <w:sz w:val="20"/>
          <w:szCs w:val="20"/>
          <w:lang w:val="en-US"/>
        </w:rPr>
        <w:t xml:space="preserve"> L-7960-2013,</w:t>
      </w:r>
      <w:r w:rsidRPr="00627635">
        <w:rPr>
          <w:sz w:val="20"/>
          <w:szCs w:val="20"/>
          <w:lang w:val="en-US"/>
        </w:rPr>
        <w:t xml:space="preserve"> </w:t>
      </w:r>
      <w:r w:rsidRPr="005F358B">
        <w:rPr>
          <w:sz w:val="20"/>
          <w:szCs w:val="20"/>
          <w:lang w:val="en-US"/>
        </w:rPr>
        <w:t>Author ID Scopus: 14320118500,</w:t>
      </w:r>
      <w:r w:rsidRPr="00627635">
        <w:rPr>
          <w:sz w:val="20"/>
          <w:szCs w:val="20"/>
          <w:lang w:val="en-US"/>
        </w:rPr>
        <w:t xml:space="preserve"> </w:t>
      </w:r>
      <w:r w:rsidRPr="009C4FAD">
        <w:rPr>
          <w:sz w:val="20"/>
          <w:szCs w:val="20"/>
          <w:lang w:val="en-US"/>
        </w:rPr>
        <w:t>SPIN</w:t>
      </w:r>
      <w:r w:rsidRPr="00B66E86">
        <w:rPr>
          <w:sz w:val="20"/>
          <w:szCs w:val="20"/>
          <w:lang w:val="en-US"/>
        </w:rPr>
        <w:t>-</w:t>
      </w:r>
      <w:r w:rsidRPr="009C4FAD">
        <w:rPr>
          <w:sz w:val="20"/>
          <w:szCs w:val="20"/>
        </w:rPr>
        <w:t>код</w:t>
      </w:r>
      <w:r w:rsidRPr="00B66E8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РИНЦ</w:t>
      </w:r>
      <w:r w:rsidRPr="003170FC">
        <w:rPr>
          <w:sz w:val="20"/>
          <w:szCs w:val="20"/>
          <w:lang w:val="en-US"/>
        </w:rPr>
        <w:t>:</w:t>
      </w:r>
      <w:r w:rsidRPr="00B66E8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2299-3756</w:t>
      </w:r>
    </w:p>
    <w:p w:rsidR="001136CD" w:rsidRPr="00395219" w:rsidRDefault="001136CD" w:rsidP="003170FC">
      <w:pPr>
        <w:ind w:firstLine="284"/>
        <w:contextualSpacing/>
        <w:jc w:val="both"/>
        <w:rPr>
          <w:sz w:val="16"/>
          <w:szCs w:val="16"/>
          <w:lang w:val="en-US"/>
        </w:rPr>
      </w:pPr>
    </w:p>
    <w:p w:rsidR="001136CD" w:rsidRPr="00395219" w:rsidRDefault="001136CD" w:rsidP="00264B0E">
      <w:pPr>
        <w:ind w:firstLine="284"/>
        <w:contextualSpacing/>
        <w:jc w:val="both"/>
        <w:rPr>
          <w:sz w:val="16"/>
          <w:szCs w:val="16"/>
          <w:lang w:val="en-US"/>
        </w:rPr>
      </w:pPr>
    </w:p>
    <w:sectPr w:rsidR="001136CD" w:rsidRPr="00395219" w:rsidSect="00AF0700">
      <w:type w:val="continuous"/>
      <w:pgSz w:w="11906" w:h="16838" w:code="9"/>
      <w:pgMar w:top="1701" w:right="1418" w:bottom="1418" w:left="1701" w:header="709" w:footer="35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CD" w:rsidRDefault="001136CD" w:rsidP="00740F68">
      <w:r>
        <w:separator/>
      </w:r>
    </w:p>
  </w:endnote>
  <w:endnote w:type="continuationSeparator" w:id="0">
    <w:p w:rsidR="001136CD" w:rsidRDefault="001136CD" w:rsidP="0074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CD" w:rsidRPr="00192E9E" w:rsidRDefault="001136CD" w:rsidP="00740F68">
    <w:pPr>
      <w:pStyle w:val="Footer"/>
      <w:rPr>
        <w:i/>
        <w:color w:val="C00000"/>
        <w:lang w:val="en-US"/>
      </w:rPr>
    </w:pPr>
    <w:r w:rsidRPr="00740F68">
      <w:rPr>
        <w:b/>
        <w:i/>
        <w:color w:val="D20000"/>
        <w:sz w:val="18"/>
        <w:szCs w:val="18"/>
        <w:lang w:val="en-US"/>
      </w:rPr>
      <w:t xml:space="preserve">   </w:t>
    </w:r>
    <w:r w:rsidRPr="006A7D6A">
      <w:rPr>
        <w:noProof/>
        <w:color w:val="A40000"/>
        <w:sz w:val="16"/>
        <w:szCs w:val="1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6" type="#_x0000_t75" alt="Безымянный" style="width:117pt;height:51pt;visibility:visible">
          <v:imagedata r:id="rId1" o:title=""/>
        </v:shape>
      </w:pict>
    </w:r>
    <w:r w:rsidRPr="00740F68">
      <w:rPr>
        <w:b/>
        <w:i/>
        <w:color w:val="D20000"/>
        <w:sz w:val="18"/>
        <w:szCs w:val="18"/>
        <w:lang w:val="en-US"/>
      </w:rPr>
      <w:t xml:space="preserve">    </w:t>
    </w:r>
    <w:r w:rsidRPr="00192E9E">
      <w:rPr>
        <w:b/>
        <w:i/>
        <w:color w:val="C00000"/>
        <w:sz w:val="18"/>
        <w:szCs w:val="18"/>
        <w:lang w:val="en-US"/>
      </w:rPr>
      <w:t xml:space="preserve">  Scientific communications-2015, 29 September – 1 O</w:t>
    </w:r>
    <w:r>
      <w:rPr>
        <w:b/>
        <w:i/>
        <w:color w:val="C00000"/>
        <w:sz w:val="18"/>
        <w:szCs w:val="18"/>
      </w:rPr>
      <w:t>с</w:t>
    </w:r>
    <w:r w:rsidRPr="00192E9E">
      <w:rPr>
        <w:b/>
        <w:i/>
        <w:color w:val="C00000"/>
        <w:sz w:val="18"/>
        <w:szCs w:val="18"/>
        <w:lang w:val="en-US"/>
      </w:rPr>
      <w:t xml:space="preserve">tober 2015, </w:t>
    </w:r>
    <w:smartTag w:uri="urn:schemas-microsoft-com:office:smarttags" w:element="place">
      <w:smartTag w:uri="urn:schemas-microsoft-com:office:smarttags" w:element="City">
        <w:r w:rsidRPr="00192E9E">
          <w:rPr>
            <w:b/>
            <w:i/>
            <w:color w:val="C00000"/>
            <w:sz w:val="18"/>
            <w:szCs w:val="18"/>
            <w:lang w:val="en-US"/>
          </w:rPr>
          <w:t>Omsk</w:t>
        </w:r>
      </w:smartTag>
      <w:r w:rsidRPr="00192E9E">
        <w:rPr>
          <w:b/>
          <w:i/>
          <w:color w:val="C00000"/>
          <w:sz w:val="18"/>
          <w:szCs w:val="18"/>
          <w:lang w:val="en-US"/>
        </w:rPr>
        <w:t xml:space="preserve">, </w:t>
      </w:r>
      <w:smartTag w:uri="urn:schemas-microsoft-com:office:smarttags" w:element="place">
        <w:r w:rsidRPr="00192E9E">
          <w:rPr>
            <w:b/>
            <w:i/>
            <w:color w:val="C00000"/>
            <w:sz w:val="18"/>
            <w:szCs w:val="18"/>
            <w:lang w:val="en-US"/>
          </w:rPr>
          <w:t>Russia</w:t>
        </w:r>
      </w:smartTag>
    </w:smartTag>
  </w:p>
  <w:p w:rsidR="001136CD" w:rsidRPr="00740F68" w:rsidRDefault="001136CD">
    <w:pPr>
      <w:pStyle w:val="Footer"/>
      <w:rPr>
        <w:lang w:val="en-US"/>
      </w:rPr>
    </w:pPr>
  </w:p>
  <w:p w:rsidR="001136CD" w:rsidRPr="00740F68" w:rsidRDefault="001136CD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CD" w:rsidRDefault="001136CD" w:rsidP="00740F68">
      <w:r>
        <w:separator/>
      </w:r>
    </w:p>
  </w:footnote>
  <w:footnote w:type="continuationSeparator" w:id="0">
    <w:p w:rsidR="001136CD" w:rsidRDefault="001136CD" w:rsidP="00740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CD" w:rsidRPr="00192E9E" w:rsidRDefault="001136CD" w:rsidP="00740F68">
    <w:pPr>
      <w:pStyle w:val="Header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>Первая региональная научная конференция “Научные коммуникации. Научная этика. Инженерная этика”</w:t>
    </w:r>
  </w:p>
  <w:p w:rsidR="001136CD" w:rsidRPr="00192E9E" w:rsidRDefault="001136CD" w:rsidP="00740F68">
    <w:pPr>
      <w:pStyle w:val="Header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>29</w:t>
    </w:r>
    <w:r w:rsidRPr="00BF02E6">
      <w:rPr>
        <w:b/>
        <w:i/>
        <w:color w:val="C00000"/>
        <w:sz w:val="18"/>
        <w:szCs w:val="18"/>
      </w:rPr>
      <w:t xml:space="preserve"> </w:t>
    </w:r>
    <w:r>
      <w:rPr>
        <w:b/>
        <w:i/>
        <w:color w:val="C00000"/>
        <w:sz w:val="18"/>
        <w:szCs w:val="18"/>
      </w:rPr>
      <w:t>сентября</w:t>
    </w:r>
    <w:r w:rsidRPr="00192E9E">
      <w:rPr>
        <w:b/>
        <w:i/>
        <w:color w:val="C00000"/>
        <w:sz w:val="18"/>
        <w:szCs w:val="18"/>
      </w:rPr>
      <w:t xml:space="preserve"> – 1 октября 2015 года, Омск, Россия</w:t>
    </w:r>
  </w:p>
  <w:p w:rsidR="001136CD" w:rsidRDefault="001136CD">
    <w:pPr>
      <w:pStyle w:val="Header"/>
    </w:pPr>
  </w:p>
  <w:p w:rsidR="001136CD" w:rsidRDefault="001136CD">
    <w:pPr>
      <w:pStyle w:val="Header"/>
    </w:pPr>
    <w:r>
      <w:rPr>
        <w:noProof/>
        <w:lang w:eastAsia="ru-RU"/>
      </w:rPr>
      <w:pict>
        <v:rect id="Прямоугольник 9" o:spid="_x0000_s2049" style="position:absolute;margin-left:550.95pt;margin-top:408pt;width:17.9pt;height:25.8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" o:allowincell="f" fillcolor="#0070c0" stroked="f">
          <v:textbox>
            <w:txbxContent>
              <w:p w:rsidR="001136CD" w:rsidRPr="00097C34" w:rsidRDefault="001136CD">
                <w:pPr>
                  <w:jc w:val="center"/>
                  <w:rPr>
                    <w:rFonts w:ascii="Cambria" w:hAnsi="Cambria"/>
                    <w:b/>
                    <w:color w:val="FFFFFF"/>
                    <w:sz w:val="28"/>
                    <w:szCs w:val="28"/>
                  </w:rPr>
                </w:pPr>
                <w:r w:rsidRPr="00097C34">
                  <w:rPr>
                    <w:b/>
                    <w:color w:val="FFFFFF"/>
                    <w:sz w:val="28"/>
                    <w:szCs w:val="28"/>
                  </w:rPr>
                  <w:fldChar w:fldCharType="begin"/>
                </w:r>
                <w:r w:rsidRPr="00097C34">
                  <w:rPr>
                    <w:b/>
                    <w:color w:val="FFFFFF"/>
                    <w:sz w:val="28"/>
                    <w:szCs w:val="28"/>
                  </w:rPr>
                  <w:instrText>PAGE  \* MERGEFORMAT</w:instrText>
                </w:r>
                <w:r w:rsidRPr="00097C34">
                  <w:rPr>
                    <w:b/>
                    <w:color w:val="FFFFFF"/>
                    <w:sz w:val="28"/>
                    <w:szCs w:val="28"/>
                  </w:rPr>
                  <w:fldChar w:fldCharType="separate"/>
                </w:r>
                <w:r w:rsidRPr="00D91A43">
                  <w:rPr>
                    <w:rFonts w:ascii="Cambria" w:hAnsi="Cambria"/>
                    <w:b/>
                    <w:noProof/>
                    <w:color w:val="FFFFFF"/>
                    <w:sz w:val="28"/>
                    <w:szCs w:val="28"/>
                  </w:rPr>
                  <w:t>5</w:t>
                </w:r>
                <w:r w:rsidRPr="00097C34">
                  <w:rPr>
                    <w:b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58E"/>
    <w:multiLevelType w:val="multilevel"/>
    <w:tmpl w:val="BDD05FA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1625A8D"/>
    <w:multiLevelType w:val="hybridMultilevel"/>
    <w:tmpl w:val="8760CEC8"/>
    <w:lvl w:ilvl="0" w:tplc="61C09C02">
      <w:start w:val="1"/>
      <w:numFmt w:val="decimal"/>
      <w:lvlText w:val="[%1]"/>
      <w:lvlJc w:val="left"/>
      <w:pPr>
        <w:tabs>
          <w:tab w:val="num" w:pos="796"/>
        </w:tabs>
        <w:ind w:firstLine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EA2F8B"/>
    <w:multiLevelType w:val="hybridMultilevel"/>
    <w:tmpl w:val="5C825F6C"/>
    <w:lvl w:ilvl="0" w:tplc="D1182AE0">
      <w:start w:val="6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5A71A0"/>
    <w:multiLevelType w:val="multilevel"/>
    <w:tmpl w:val="3B0EEBD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E4818C5"/>
    <w:multiLevelType w:val="hybridMultilevel"/>
    <w:tmpl w:val="2752D064"/>
    <w:lvl w:ilvl="0" w:tplc="F59625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0A25530"/>
    <w:multiLevelType w:val="multilevel"/>
    <w:tmpl w:val="BDD05FA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43E3D0F"/>
    <w:multiLevelType w:val="hybridMultilevel"/>
    <w:tmpl w:val="76842BAA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897FA9"/>
    <w:multiLevelType w:val="hybridMultilevel"/>
    <w:tmpl w:val="76483A2E"/>
    <w:lvl w:ilvl="0" w:tplc="2682ADC0">
      <w:start w:val="1"/>
      <w:numFmt w:val="decimal"/>
      <w:lvlText w:val="[%1]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5B48EE"/>
    <w:multiLevelType w:val="hybridMultilevel"/>
    <w:tmpl w:val="15B0437E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49529D"/>
    <w:multiLevelType w:val="multilevel"/>
    <w:tmpl w:val="76483A2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AB5BD8"/>
    <w:multiLevelType w:val="hybridMultilevel"/>
    <w:tmpl w:val="5A8E7D96"/>
    <w:lvl w:ilvl="0" w:tplc="D1182AE0">
      <w:start w:val="6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44743FC"/>
    <w:multiLevelType w:val="hybridMultilevel"/>
    <w:tmpl w:val="3B0EEBD2"/>
    <w:lvl w:ilvl="0" w:tplc="8E3C0BD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81A0637"/>
    <w:multiLevelType w:val="hybridMultilevel"/>
    <w:tmpl w:val="38B005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68BC3957"/>
    <w:multiLevelType w:val="hybridMultilevel"/>
    <w:tmpl w:val="8DD4944A"/>
    <w:lvl w:ilvl="0" w:tplc="498E4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8703D89"/>
    <w:multiLevelType w:val="hybridMultilevel"/>
    <w:tmpl w:val="2C0639BC"/>
    <w:lvl w:ilvl="0" w:tplc="FDFC4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4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806"/>
    <w:rsid w:val="000043F9"/>
    <w:rsid w:val="0002322A"/>
    <w:rsid w:val="00027BBF"/>
    <w:rsid w:val="0003791B"/>
    <w:rsid w:val="000434FE"/>
    <w:rsid w:val="00050A1B"/>
    <w:rsid w:val="00064110"/>
    <w:rsid w:val="00064782"/>
    <w:rsid w:val="0008022B"/>
    <w:rsid w:val="00097C34"/>
    <w:rsid w:val="000A1A5E"/>
    <w:rsid w:val="000A5AAB"/>
    <w:rsid w:val="000D40FD"/>
    <w:rsid w:val="000E74FE"/>
    <w:rsid w:val="00106AE2"/>
    <w:rsid w:val="0010751E"/>
    <w:rsid w:val="001136CD"/>
    <w:rsid w:val="00130646"/>
    <w:rsid w:val="00146EA4"/>
    <w:rsid w:val="00153ED0"/>
    <w:rsid w:val="00164057"/>
    <w:rsid w:val="00182E1B"/>
    <w:rsid w:val="00182EEC"/>
    <w:rsid w:val="00185C86"/>
    <w:rsid w:val="00192E9E"/>
    <w:rsid w:val="001A70F6"/>
    <w:rsid w:val="001B06BF"/>
    <w:rsid w:val="001B3DE2"/>
    <w:rsid w:val="001B5C71"/>
    <w:rsid w:val="001E33DE"/>
    <w:rsid w:val="0020050C"/>
    <w:rsid w:val="00221E40"/>
    <w:rsid w:val="00222900"/>
    <w:rsid w:val="0024067A"/>
    <w:rsid w:val="00244846"/>
    <w:rsid w:val="00255394"/>
    <w:rsid w:val="0025606E"/>
    <w:rsid w:val="00264B0E"/>
    <w:rsid w:val="00274D05"/>
    <w:rsid w:val="002764AD"/>
    <w:rsid w:val="002841C9"/>
    <w:rsid w:val="002972FF"/>
    <w:rsid w:val="002A66FE"/>
    <w:rsid w:val="002B54D1"/>
    <w:rsid w:val="002B60D7"/>
    <w:rsid w:val="002C5CC7"/>
    <w:rsid w:val="002D151F"/>
    <w:rsid w:val="002E4431"/>
    <w:rsid w:val="002E52FB"/>
    <w:rsid w:val="00311BAC"/>
    <w:rsid w:val="003170FC"/>
    <w:rsid w:val="00336B20"/>
    <w:rsid w:val="00337B26"/>
    <w:rsid w:val="00337B4D"/>
    <w:rsid w:val="00364159"/>
    <w:rsid w:val="00395219"/>
    <w:rsid w:val="0039744E"/>
    <w:rsid w:val="003D115C"/>
    <w:rsid w:val="003D230B"/>
    <w:rsid w:val="003D24E8"/>
    <w:rsid w:val="003F7CF2"/>
    <w:rsid w:val="004032CE"/>
    <w:rsid w:val="004039F0"/>
    <w:rsid w:val="00417806"/>
    <w:rsid w:val="00440E29"/>
    <w:rsid w:val="004459BA"/>
    <w:rsid w:val="004955AD"/>
    <w:rsid w:val="004A248B"/>
    <w:rsid w:val="004B2A86"/>
    <w:rsid w:val="004B5162"/>
    <w:rsid w:val="004F0D8F"/>
    <w:rsid w:val="004F36FC"/>
    <w:rsid w:val="00514E3D"/>
    <w:rsid w:val="00527592"/>
    <w:rsid w:val="00532F5D"/>
    <w:rsid w:val="00541AEE"/>
    <w:rsid w:val="005423D7"/>
    <w:rsid w:val="0056334C"/>
    <w:rsid w:val="00564DE7"/>
    <w:rsid w:val="00567048"/>
    <w:rsid w:val="00580367"/>
    <w:rsid w:val="005A449F"/>
    <w:rsid w:val="005A45E5"/>
    <w:rsid w:val="005B309E"/>
    <w:rsid w:val="005C61AE"/>
    <w:rsid w:val="005C79B8"/>
    <w:rsid w:val="005D0FFA"/>
    <w:rsid w:val="005F18E3"/>
    <w:rsid w:val="005F358B"/>
    <w:rsid w:val="005F5363"/>
    <w:rsid w:val="006063F7"/>
    <w:rsid w:val="00624E37"/>
    <w:rsid w:val="00627635"/>
    <w:rsid w:val="00633066"/>
    <w:rsid w:val="00636B12"/>
    <w:rsid w:val="00673CCA"/>
    <w:rsid w:val="0067551E"/>
    <w:rsid w:val="00683253"/>
    <w:rsid w:val="00687CB9"/>
    <w:rsid w:val="006A0C4F"/>
    <w:rsid w:val="006A25FD"/>
    <w:rsid w:val="006A7D6A"/>
    <w:rsid w:val="006B1754"/>
    <w:rsid w:val="006B4476"/>
    <w:rsid w:val="006C69C0"/>
    <w:rsid w:val="006D1661"/>
    <w:rsid w:val="006F501E"/>
    <w:rsid w:val="007019D7"/>
    <w:rsid w:val="007063DC"/>
    <w:rsid w:val="00706B42"/>
    <w:rsid w:val="007120C5"/>
    <w:rsid w:val="00717F75"/>
    <w:rsid w:val="007350A0"/>
    <w:rsid w:val="00740F68"/>
    <w:rsid w:val="007566EF"/>
    <w:rsid w:val="0076395E"/>
    <w:rsid w:val="00781DF7"/>
    <w:rsid w:val="00783B8E"/>
    <w:rsid w:val="007841A8"/>
    <w:rsid w:val="00787AF3"/>
    <w:rsid w:val="007A76ED"/>
    <w:rsid w:val="007B18EA"/>
    <w:rsid w:val="007B2DB8"/>
    <w:rsid w:val="007B4522"/>
    <w:rsid w:val="007C26E3"/>
    <w:rsid w:val="007E2EB6"/>
    <w:rsid w:val="007E386D"/>
    <w:rsid w:val="007E606B"/>
    <w:rsid w:val="007F01A3"/>
    <w:rsid w:val="00800771"/>
    <w:rsid w:val="00812337"/>
    <w:rsid w:val="0081723C"/>
    <w:rsid w:val="008222EA"/>
    <w:rsid w:val="00833FED"/>
    <w:rsid w:val="00842C8C"/>
    <w:rsid w:val="00844174"/>
    <w:rsid w:val="00844E8B"/>
    <w:rsid w:val="00867B79"/>
    <w:rsid w:val="00872240"/>
    <w:rsid w:val="00886AC5"/>
    <w:rsid w:val="00890212"/>
    <w:rsid w:val="008C0261"/>
    <w:rsid w:val="008C2F21"/>
    <w:rsid w:val="008D43FD"/>
    <w:rsid w:val="00901EF2"/>
    <w:rsid w:val="00916339"/>
    <w:rsid w:val="009277F4"/>
    <w:rsid w:val="0093126D"/>
    <w:rsid w:val="00942A37"/>
    <w:rsid w:val="00947F58"/>
    <w:rsid w:val="00952061"/>
    <w:rsid w:val="00954944"/>
    <w:rsid w:val="009655FB"/>
    <w:rsid w:val="0097307E"/>
    <w:rsid w:val="00976F41"/>
    <w:rsid w:val="0098030B"/>
    <w:rsid w:val="00992926"/>
    <w:rsid w:val="009C4FAD"/>
    <w:rsid w:val="009D0004"/>
    <w:rsid w:val="009D2502"/>
    <w:rsid w:val="009F6CA2"/>
    <w:rsid w:val="00A03170"/>
    <w:rsid w:val="00A07A1D"/>
    <w:rsid w:val="00A626A2"/>
    <w:rsid w:val="00A76490"/>
    <w:rsid w:val="00A768AB"/>
    <w:rsid w:val="00A90436"/>
    <w:rsid w:val="00A90E15"/>
    <w:rsid w:val="00AB0655"/>
    <w:rsid w:val="00AF0700"/>
    <w:rsid w:val="00AF48AD"/>
    <w:rsid w:val="00B0268A"/>
    <w:rsid w:val="00B61151"/>
    <w:rsid w:val="00B61F57"/>
    <w:rsid w:val="00B66E86"/>
    <w:rsid w:val="00BA700C"/>
    <w:rsid w:val="00BB0C00"/>
    <w:rsid w:val="00BD2292"/>
    <w:rsid w:val="00BE0066"/>
    <w:rsid w:val="00BF02E6"/>
    <w:rsid w:val="00C05D36"/>
    <w:rsid w:val="00C31929"/>
    <w:rsid w:val="00C43A37"/>
    <w:rsid w:val="00C639AE"/>
    <w:rsid w:val="00C73F5E"/>
    <w:rsid w:val="00C7409B"/>
    <w:rsid w:val="00C7588B"/>
    <w:rsid w:val="00C86A76"/>
    <w:rsid w:val="00C9354E"/>
    <w:rsid w:val="00C9503A"/>
    <w:rsid w:val="00CB0C32"/>
    <w:rsid w:val="00CD2E3E"/>
    <w:rsid w:val="00D04E9F"/>
    <w:rsid w:val="00D160CC"/>
    <w:rsid w:val="00D44802"/>
    <w:rsid w:val="00D6324B"/>
    <w:rsid w:val="00D67EF5"/>
    <w:rsid w:val="00D749EF"/>
    <w:rsid w:val="00D90E32"/>
    <w:rsid w:val="00D91A43"/>
    <w:rsid w:val="00D963DD"/>
    <w:rsid w:val="00DB6C13"/>
    <w:rsid w:val="00DF40E0"/>
    <w:rsid w:val="00DF6345"/>
    <w:rsid w:val="00E26128"/>
    <w:rsid w:val="00E410C3"/>
    <w:rsid w:val="00E435B5"/>
    <w:rsid w:val="00E73425"/>
    <w:rsid w:val="00E87282"/>
    <w:rsid w:val="00EA1A38"/>
    <w:rsid w:val="00EA2663"/>
    <w:rsid w:val="00EA5C17"/>
    <w:rsid w:val="00EA76D7"/>
    <w:rsid w:val="00ED321E"/>
    <w:rsid w:val="00EE4667"/>
    <w:rsid w:val="00F02DF9"/>
    <w:rsid w:val="00F15E63"/>
    <w:rsid w:val="00F22455"/>
    <w:rsid w:val="00F73BE0"/>
    <w:rsid w:val="00F90F93"/>
    <w:rsid w:val="00F97765"/>
    <w:rsid w:val="00F97798"/>
    <w:rsid w:val="00FC7B6D"/>
    <w:rsid w:val="00FE4109"/>
    <w:rsid w:val="00F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A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50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F15E63"/>
    <w:pPr>
      <w:ind w:firstLine="56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40F68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0F6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40F68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0F6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740F68"/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0F68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942A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9503A"/>
    <w:rPr>
      <w:rFonts w:cs="Times New Roman"/>
    </w:rPr>
  </w:style>
  <w:style w:type="character" w:customStyle="1" w:styleId="link">
    <w:name w:val="link"/>
    <w:basedOn w:val="DefaultParagraphFont"/>
    <w:uiPriority w:val="99"/>
    <w:rsid w:val="00C9503A"/>
    <w:rPr>
      <w:rFonts w:cs="Times New Roman"/>
    </w:rPr>
  </w:style>
  <w:style w:type="character" w:styleId="Hyperlink">
    <w:name w:val="Hyperlink"/>
    <w:basedOn w:val="DefaultParagraphFont"/>
    <w:uiPriority w:val="99"/>
    <w:rsid w:val="002E52F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86A76"/>
    <w:rPr>
      <w:rFonts w:eastAsia="MS Minch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1857</Words>
  <Characters>10585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Параметрических Расстроек На Точность Марковского Алгоритма Оценки Временных Положений Импульсов</dc:title>
  <dc:subject/>
  <dc:creator>Filatov</dc:creator>
  <cp:keywords/>
  <dc:description/>
  <cp:lastModifiedBy>компьютер</cp:lastModifiedBy>
  <cp:revision>3</cp:revision>
  <cp:lastPrinted>2015-03-27T18:14:00Z</cp:lastPrinted>
  <dcterms:created xsi:type="dcterms:W3CDTF">2015-09-16T06:20:00Z</dcterms:created>
  <dcterms:modified xsi:type="dcterms:W3CDTF">2015-09-16T06:44:00Z</dcterms:modified>
</cp:coreProperties>
</file>